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08847" w14:textId="2FA5C50B" w:rsidR="0097509B" w:rsidRPr="00D55686" w:rsidRDefault="00A4541D" w:rsidP="00A1780B">
      <w:pPr>
        <w:pStyle w:val="ARCATTitleOfSection"/>
        <w:spacing w:after="0"/>
      </w:pPr>
      <w:r>
        <w:t xml:space="preserve"> </w:t>
      </w:r>
      <w:r w:rsidR="008147A7">
        <w:rPr>
          <w:noProof/>
        </w:rPr>
        <w:drawing>
          <wp:inline distT="0" distB="0" distL="0" distR="0" wp14:anchorId="59C00D99" wp14:editId="5F5DA45D">
            <wp:extent cx="2558843" cy="977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0"/>
                    <a:stretch>
                      <a:fillRect/>
                    </a:stretch>
                  </pic:blipFill>
                  <pic:spPr bwMode="auto">
                    <a:xfrm>
                      <a:off x="0" y="0"/>
                      <a:ext cx="2563217" cy="979571"/>
                    </a:xfrm>
                    <a:prstGeom prst="rect">
                      <a:avLst/>
                    </a:prstGeom>
                    <a:noFill/>
                    <a:ln>
                      <a:noFill/>
                    </a:ln>
                  </pic:spPr>
                </pic:pic>
              </a:graphicData>
            </a:graphic>
          </wp:inline>
        </w:drawing>
      </w:r>
    </w:p>
    <w:p w14:paraId="1CE8FECF" w14:textId="77777777" w:rsidR="0097509B" w:rsidRPr="00D55686" w:rsidRDefault="0097509B" w:rsidP="00A1780B">
      <w:pPr>
        <w:pStyle w:val="ARCATTitleOfSection"/>
        <w:spacing w:after="0"/>
      </w:pPr>
    </w:p>
    <w:p w14:paraId="31841E25" w14:textId="063B87DB" w:rsidR="0097509B" w:rsidRPr="00D55686" w:rsidRDefault="0097509B" w:rsidP="00A1780B">
      <w:pPr>
        <w:pStyle w:val="ARCATTitleOfSection"/>
        <w:spacing w:after="0"/>
      </w:pPr>
      <w:r w:rsidRPr="00D55686">
        <w:t xml:space="preserve">SECTION </w:t>
      </w:r>
      <w:r w:rsidR="0009309E">
        <w:t>118129</w:t>
      </w:r>
    </w:p>
    <w:p w14:paraId="34854E34" w14:textId="77777777" w:rsidR="0097509B" w:rsidRPr="00D55686" w:rsidRDefault="0097509B" w:rsidP="00A1780B">
      <w:pPr>
        <w:pStyle w:val="ARCATBlank"/>
        <w:spacing w:after="0"/>
      </w:pPr>
    </w:p>
    <w:p w14:paraId="7915F5C8" w14:textId="3BC022A9" w:rsidR="0097509B" w:rsidRPr="00D55686" w:rsidRDefault="0009309E" w:rsidP="00A1780B">
      <w:pPr>
        <w:pStyle w:val="ARCATTitleOfSection"/>
        <w:spacing w:after="0"/>
      </w:pPr>
      <w:r>
        <w:t>Facility Fall Protection</w:t>
      </w:r>
    </w:p>
    <w:p w14:paraId="5A8FB829" w14:textId="77777777" w:rsidR="0097509B" w:rsidRPr="00D55686" w:rsidRDefault="0097509B" w:rsidP="009C2DB9">
      <w:pPr>
        <w:pStyle w:val="ARCATBlank"/>
        <w:spacing w:after="0" w:line="240" w:lineRule="auto"/>
      </w:pPr>
    </w:p>
    <w:p w14:paraId="55BFBE88" w14:textId="6A5644AA" w:rsidR="0097509B" w:rsidRDefault="00EA79E3" w:rsidP="00EA79E3">
      <w:pPr>
        <w:pStyle w:val="ARCATBlank"/>
        <w:spacing w:after="0" w:line="240" w:lineRule="auto"/>
        <w:jc w:val="center"/>
      </w:pPr>
      <w:hyperlink r:id="rId11" w:history="1">
        <w:r w:rsidRPr="00F33B46">
          <w:rPr>
            <w:rStyle w:val="Hyperlink"/>
          </w:rPr>
          <w:t>sales@edgefallprotection.com</w:t>
        </w:r>
      </w:hyperlink>
    </w:p>
    <w:p w14:paraId="7E9A69B8" w14:textId="6918029F" w:rsidR="00EA79E3" w:rsidRDefault="00EA79E3" w:rsidP="00EA79E3">
      <w:pPr>
        <w:pStyle w:val="ARCATBlank"/>
        <w:spacing w:after="0" w:line="240" w:lineRule="auto"/>
        <w:jc w:val="center"/>
      </w:pPr>
      <w:hyperlink r:id="rId12" w:history="1">
        <w:r w:rsidRPr="00F33B46">
          <w:rPr>
            <w:rStyle w:val="Hyperlink"/>
          </w:rPr>
          <w:t>www.edgefallprotection.com</w:t>
        </w:r>
      </w:hyperlink>
      <w:r>
        <w:t xml:space="preserve"> </w:t>
      </w:r>
    </w:p>
    <w:p w14:paraId="37FD497D" w14:textId="77777777" w:rsidR="00466EE5" w:rsidRDefault="00466EE5" w:rsidP="009C2DB9">
      <w:pPr>
        <w:pStyle w:val="ARCATBlank"/>
        <w:spacing w:after="0" w:line="240" w:lineRule="auto"/>
      </w:pPr>
    </w:p>
    <w:p w14:paraId="7E7595BC" w14:textId="77777777" w:rsidR="00EA79E3" w:rsidRPr="00D55686" w:rsidRDefault="00EA79E3" w:rsidP="009C2DB9">
      <w:pPr>
        <w:pStyle w:val="ARCATBlank"/>
        <w:spacing w:after="0" w:line="240" w:lineRule="auto"/>
      </w:pPr>
    </w:p>
    <w:p w14:paraId="0AF91156" w14:textId="77777777" w:rsidR="0097509B" w:rsidRPr="00DC4C64" w:rsidRDefault="0097509B" w:rsidP="009C2DB9">
      <w:pPr>
        <w:pStyle w:val="ARCATPart"/>
        <w:spacing w:after="0" w:line="240" w:lineRule="auto"/>
      </w:pPr>
      <w:r w:rsidRPr="00DC4C64">
        <w:t>GENERAL</w:t>
      </w:r>
    </w:p>
    <w:p w14:paraId="101ACA51" w14:textId="77777777" w:rsidR="0097509B" w:rsidRPr="00DC4C64" w:rsidRDefault="0097509B" w:rsidP="009C2DB9">
      <w:pPr>
        <w:pStyle w:val="ARCATBlank"/>
        <w:spacing w:after="0" w:line="240" w:lineRule="auto"/>
      </w:pPr>
    </w:p>
    <w:p w14:paraId="6ED03022" w14:textId="309C563E" w:rsidR="0097509B" w:rsidRPr="00DC4C64" w:rsidRDefault="00C0180C" w:rsidP="009C2DB9">
      <w:pPr>
        <w:pStyle w:val="ARCATArticle"/>
        <w:spacing w:after="0" w:line="240" w:lineRule="auto"/>
      </w:pPr>
      <w:r w:rsidRPr="00DC4C64">
        <w:t>SYSTEM DESCRIPTION</w:t>
      </w:r>
    </w:p>
    <w:p w14:paraId="227E601D" w14:textId="77777777" w:rsidR="0097509B" w:rsidRPr="00DC4C64" w:rsidRDefault="0097509B" w:rsidP="009C2DB9">
      <w:pPr>
        <w:pStyle w:val="ARCATBlank"/>
        <w:spacing w:after="0" w:line="240" w:lineRule="auto"/>
      </w:pPr>
    </w:p>
    <w:p w14:paraId="1DC6B7B4" w14:textId="77777777" w:rsidR="006C695D" w:rsidRPr="00DC4C64" w:rsidRDefault="005420AB" w:rsidP="009C2DB9">
      <w:pPr>
        <w:pStyle w:val="ARCATParagraph"/>
        <w:spacing w:after="0" w:line="240" w:lineRule="auto"/>
      </w:pPr>
      <w:r w:rsidRPr="00DC4C64">
        <w:t>Constant Force Post</w:t>
      </w:r>
      <w:r w:rsidR="00581D03" w:rsidRPr="00DC4C64">
        <w:t xml:space="preserve">s: </w:t>
      </w:r>
    </w:p>
    <w:p w14:paraId="046A09BC" w14:textId="66EC996C" w:rsidR="00B6054C" w:rsidRPr="00DC4C64" w:rsidRDefault="00581D03" w:rsidP="006C695D">
      <w:pPr>
        <w:pStyle w:val="ARCATSubPara"/>
      </w:pPr>
      <w:r w:rsidRPr="00DC4C64">
        <w:t>As Single Point Anchors or part of a Horizontal Lifeline System</w:t>
      </w:r>
    </w:p>
    <w:p w14:paraId="2941139F" w14:textId="75B00B35" w:rsidR="005D5285" w:rsidRPr="00DC4C64" w:rsidRDefault="005D5285" w:rsidP="006C695D">
      <w:pPr>
        <w:pStyle w:val="ARCATSubPara"/>
      </w:pPr>
      <w:r w:rsidRPr="00DC4C64">
        <w:t xml:space="preserve">System Location: </w:t>
      </w:r>
      <w:r w:rsidR="00043D0F" w:rsidRPr="00DC4C64">
        <w:rPr>
          <w:rFonts w:cs="Arial"/>
          <w:color w:val="A6A6A6" w:themeColor="background1" w:themeShade="A6"/>
        </w:rPr>
        <w:t>Roof</w:t>
      </w:r>
    </w:p>
    <w:p w14:paraId="66E5E338" w14:textId="39A9C38E" w:rsidR="005D5285" w:rsidRPr="00DC4C64" w:rsidRDefault="005D5285" w:rsidP="006C695D">
      <w:pPr>
        <w:pStyle w:val="ARCATSubPara"/>
      </w:pPr>
      <w:r w:rsidRPr="00DC4C64">
        <w:t xml:space="preserve">Maximum Weight on system at one time: </w:t>
      </w:r>
      <w:r w:rsidR="00441578" w:rsidRPr="00DC4C64">
        <w:rPr>
          <w:rFonts w:cs="Arial"/>
          <w:color w:val="A6A6A6" w:themeColor="background1" w:themeShade="A6"/>
        </w:rPr>
        <w:t xml:space="preserve">310 </w:t>
      </w:r>
      <w:proofErr w:type="spellStart"/>
      <w:r w:rsidR="00441578" w:rsidRPr="00DC4C64">
        <w:rPr>
          <w:rFonts w:cs="Arial"/>
          <w:color w:val="A6A6A6" w:themeColor="background1" w:themeShade="A6"/>
        </w:rPr>
        <w:t>lbs</w:t>
      </w:r>
      <w:proofErr w:type="spellEnd"/>
    </w:p>
    <w:p w14:paraId="2F8968EE" w14:textId="6EFDD927" w:rsidR="000511E1" w:rsidRPr="00DC4C64" w:rsidRDefault="000511E1" w:rsidP="006C695D">
      <w:pPr>
        <w:pStyle w:val="ARCATSubPara"/>
      </w:pPr>
      <w:r w:rsidRPr="00DC4C64">
        <w:t>Worker’s task while on the system</w:t>
      </w:r>
      <w:r w:rsidR="00223520" w:rsidRPr="00DC4C64">
        <w:t xml:space="preserve">: </w:t>
      </w:r>
      <w:r w:rsidR="00A70448" w:rsidRPr="00DC4C64">
        <w:rPr>
          <w:rFonts w:cs="Arial"/>
          <w:color w:val="A6A6A6" w:themeColor="background1" w:themeShade="A6"/>
        </w:rPr>
        <w:t>Workers will walk along edge.  Occasionally, workers are required to look over the edge.  While walking, workers need to carry heavy objects.</w:t>
      </w:r>
    </w:p>
    <w:p w14:paraId="36D1EECA" w14:textId="65D07580" w:rsidR="00DA29DA" w:rsidRPr="00DC4C64" w:rsidRDefault="00DA29DA" w:rsidP="006C695D">
      <w:pPr>
        <w:pStyle w:val="ARCATSubPara"/>
      </w:pPr>
      <w:r w:rsidRPr="00DC4C64">
        <w:t>Type of fall protection required:</w:t>
      </w:r>
      <w:r w:rsidR="001E6C5B" w:rsidRPr="00DC4C64">
        <w:rPr>
          <w:rFonts w:cs="Arial"/>
          <w:color w:val="A6A6A6" w:themeColor="background1" w:themeShade="A6"/>
        </w:rPr>
        <w:t xml:space="preserve"> Fall Arrest or Fall Restraint</w:t>
      </w:r>
    </w:p>
    <w:p w14:paraId="1D5824FD" w14:textId="68CFD5EC" w:rsidR="00DA29DA" w:rsidRPr="00DC4C64" w:rsidRDefault="00DF7CA0" w:rsidP="006C695D">
      <w:pPr>
        <w:pStyle w:val="ARCATSubPara"/>
      </w:pPr>
      <w:r w:rsidRPr="00DC4C64">
        <w:t xml:space="preserve">Additional components: </w:t>
      </w:r>
      <w:r w:rsidR="005F7A20" w:rsidRPr="00DC4C64">
        <w:rPr>
          <w:color w:val="A6A6A6" w:themeColor="background1" w:themeShade="A6"/>
        </w:rPr>
        <w:t>All attaching devices necessary for X workers.</w:t>
      </w:r>
    </w:p>
    <w:p w14:paraId="4127D8D4" w14:textId="7769EBBF" w:rsidR="00DF7CA0" w:rsidRPr="00DC4C64" w:rsidRDefault="00DF7CA0" w:rsidP="006C695D">
      <w:pPr>
        <w:pStyle w:val="ARCATSubPara"/>
      </w:pPr>
      <w:proofErr w:type="gramStart"/>
      <w:r w:rsidRPr="00DC4C64">
        <w:t>Insurances</w:t>
      </w:r>
      <w:proofErr w:type="gramEnd"/>
      <w:r w:rsidRPr="00DC4C64">
        <w:t xml:space="preserve"> required: </w:t>
      </w:r>
      <w:r w:rsidR="00C322FA" w:rsidRPr="00DC4C64">
        <w:rPr>
          <w:rFonts w:cs="Arial"/>
          <w:color w:val="A6A6A6" w:themeColor="background1" w:themeShade="A6"/>
        </w:rPr>
        <w:t>Commercial Liability and Workers’ Comp</w:t>
      </w:r>
    </w:p>
    <w:p w14:paraId="73043361" w14:textId="77777777" w:rsidR="005B2027" w:rsidRPr="00DC4C64" w:rsidRDefault="005B2027" w:rsidP="009C2DB9">
      <w:pPr>
        <w:pStyle w:val="ARCATBlank"/>
        <w:spacing w:after="0" w:line="240" w:lineRule="auto"/>
      </w:pPr>
    </w:p>
    <w:p w14:paraId="03341863" w14:textId="77777777" w:rsidR="005B2027" w:rsidRPr="00DC4C64" w:rsidRDefault="005B2027" w:rsidP="009C2DB9">
      <w:pPr>
        <w:pStyle w:val="ARCATBlank"/>
        <w:spacing w:after="0" w:line="240" w:lineRule="auto"/>
      </w:pPr>
    </w:p>
    <w:p w14:paraId="517C6299" w14:textId="77777777" w:rsidR="005A7FFC" w:rsidRPr="00DC4C64" w:rsidRDefault="0097509B" w:rsidP="005A7FFC">
      <w:pPr>
        <w:pStyle w:val="ARCATArticle"/>
        <w:spacing w:after="0" w:line="240" w:lineRule="auto"/>
      </w:pPr>
      <w:r w:rsidRPr="00DC4C64">
        <w:t>RELATED SECTIONS</w:t>
      </w:r>
    </w:p>
    <w:p w14:paraId="58608FD6" w14:textId="77777777" w:rsidR="00CF20AC" w:rsidRPr="00DC4C64" w:rsidRDefault="005A7FFC" w:rsidP="00CF20AC">
      <w:pPr>
        <w:pStyle w:val="ARCATParagraph"/>
      </w:pPr>
      <w:r w:rsidRPr="00DC4C64">
        <w:t>Section 03300 - Cast-In-Place Concrete</w:t>
      </w:r>
    </w:p>
    <w:p w14:paraId="725A0C6F" w14:textId="77777777" w:rsidR="00CF20AC" w:rsidRPr="00DC4C64" w:rsidRDefault="005A7FFC" w:rsidP="00CF20AC">
      <w:pPr>
        <w:pStyle w:val="ARCATParagraph"/>
      </w:pPr>
      <w:r w:rsidRPr="00DC4C64">
        <w:rPr>
          <w:rFonts w:cs="Arial"/>
        </w:rPr>
        <w:t>Section 03400 - Pre-Cast Concrete</w:t>
      </w:r>
    </w:p>
    <w:p w14:paraId="0B337071" w14:textId="77777777" w:rsidR="00CF20AC" w:rsidRPr="00DC4C64" w:rsidRDefault="005A7FFC" w:rsidP="00CF20AC">
      <w:pPr>
        <w:pStyle w:val="ARCATParagraph"/>
      </w:pPr>
      <w:r w:rsidRPr="00DC4C64">
        <w:rPr>
          <w:rFonts w:cs="Arial"/>
        </w:rPr>
        <w:lastRenderedPageBreak/>
        <w:t>Section 05100 – Structural Metal Framing</w:t>
      </w:r>
    </w:p>
    <w:p w14:paraId="70965D70" w14:textId="77777777" w:rsidR="00CF20AC" w:rsidRPr="00DC4C64" w:rsidRDefault="005A7FFC" w:rsidP="00CF20AC">
      <w:pPr>
        <w:pStyle w:val="ARCATParagraph"/>
      </w:pPr>
      <w:r w:rsidRPr="00DC4C64">
        <w:rPr>
          <w:rFonts w:cs="Arial"/>
        </w:rPr>
        <w:t>Section 05400 – Cold Formed Metal Framing</w:t>
      </w:r>
    </w:p>
    <w:p w14:paraId="33ADB362" w14:textId="77777777" w:rsidR="00CF20AC" w:rsidRPr="00DC4C64" w:rsidRDefault="005A7FFC" w:rsidP="00CF20AC">
      <w:pPr>
        <w:pStyle w:val="ARCATParagraph"/>
      </w:pPr>
      <w:r w:rsidRPr="00DC4C64">
        <w:rPr>
          <w:rFonts w:cs="Arial"/>
        </w:rPr>
        <w:t xml:space="preserve">Section 05310 - Metal Deck </w:t>
      </w:r>
    </w:p>
    <w:p w14:paraId="708B044B" w14:textId="77777777" w:rsidR="00CF20AC" w:rsidRPr="00DC4C64" w:rsidRDefault="005A7FFC" w:rsidP="00CF20AC">
      <w:pPr>
        <w:pStyle w:val="ARCATParagraph"/>
      </w:pPr>
      <w:r w:rsidRPr="00DC4C64">
        <w:rPr>
          <w:rFonts w:cs="Arial"/>
        </w:rPr>
        <w:t>Section 06100 – Rough Carpentry</w:t>
      </w:r>
    </w:p>
    <w:p w14:paraId="4DE89C35" w14:textId="77777777" w:rsidR="00CF20AC" w:rsidRPr="00DC4C64" w:rsidRDefault="005A7FFC" w:rsidP="00CF20AC">
      <w:pPr>
        <w:pStyle w:val="ARCATParagraph"/>
      </w:pPr>
      <w:r w:rsidRPr="00DC4C64">
        <w:rPr>
          <w:rFonts w:cs="Arial"/>
        </w:rPr>
        <w:t>Section 07510 - Built-Up Roofing</w:t>
      </w:r>
    </w:p>
    <w:p w14:paraId="0CC2FF39" w14:textId="77777777" w:rsidR="00CF20AC" w:rsidRPr="00DC4C64" w:rsidRDefault="005A7FFC" w:rsidP="00CF20AC">
      <w:pPr>
        <w:pStyle w:val="ARCATParagraph"/>
      </w:pPr>
      <w:r w:rsidRPr="00DC4C64">
        <w:rPr>
          <w:rFonts w:cs="Arial"/>
        </w:rPr>
        <w:t>Section 07700 - Roof Specialties and Accessories</w:t>
      </w:r>
    </w:p>
    <w:p w14:paraId="23E50AA5" w14:textId="1BC24C10" w:rsidR="00D73EC6" w:rsidRPr="00DC4C64" w:rsidRDefault="005A7FFC" w:rsidP="00B9087F">
      <w:pPr>
        <w:pStyle w:val="ARCATParagraph"/>
      </w:pPr>
      <w:r w:rsidRPr="00DC4C64">
        <w:rPr>
          <w:rFonts w:cs="Arial"/>
        </w:rPr>
        <w:t>Section 11010 - Maintenance Equipment</w:t>
      </w:r>
    </w:p>
    <w:p w14:paraId="40363428" w14:textId="77777777" w:rsidR="00E77F63" w:rsidRPr="00DC4C64" w:rsidRDefault="00E77F63" w:rsidP="009C2DB9">
      <w:pPr>
        <w:pStyle w:val="ARCATBlank"/>
        <w:spacing w:after="0" w:line="240" w:lineRule="auto"/>
      </w:pPr>
    </w:p>
    <w:p w14:paraId="7A7BB579" w14:textId="77777777" w:rsidR="0097509B" w:rsidRPr="00DC4C64" w:rsidRDefault="0097509B" w:rsidP="009C2DB9">
      <w:pPr>
        <w:pStyle w:val="ARCATArticle"/>
        <w:spacing w:after="0" w:line="240" w:lineRule="auto"/>
      </w:pPr>
      <w:r w:rsidRPr="00DC4C64">
        <w:t>REFERENCES</w:t>
      </w:r>
    </w:p>
    <w:p w14:paraId="0FE3D51A" w14:textId="0B5B2E57" w:rsidR="00AA4B08" w:rsidRPr="00DC4C64" w:rsidRDefault="000B7F2F" w:rsidP="00AA4B08">
      <w:pPr>
        <w:pStyle w:val="ARCATParagraph"/>
      </w:pPr>
      <w:r w:rsidRPr="00DC4C64">
        <w:rPr>
          <w:i/>
          <w:iCs/>
        </w:rPr>
        <w:t>Occupational Safety &amp; Health Administration (OSHA)</w:t>
      </w:r>
    </w:p>
    <w:p w14:paraId="2A4CCE07" w14:textId="5F482266" w:rsidR="000B7F2F" w:rsidRPr="00DC4C64" w:rsidRDefault="000B7F2F" w:rsidP="000B7F2F">
      <w:pPr>
        <w:pStyle w:val="ARCATSubPara"/>
      </w:pPr>
      <w:r w:rsidRPr="00DC4C64">
        <w:rPr>
          <w:i/>
          <w:iCs/>
          <w:color w:val="000000"/>
        </w:rPr>
        <w:t>29 CFR 1910.23(c) (1) &amp; 29 CFR 1926.501(b) (1) - Occupational Health and Safety Standards General Industry &amp; Construction: Duty to have fall protection</w:t>
      </w:r>
    </w:p>
    <w:p w14:paraId="2ADD428E" w14:textId="524FB3B4" w:rsidR="000B7F2F" w:rsidRPr="00DC4C64" w:rsidRDefault="000B7F2F" w:rsidP="000B7F2F">
      <w:pPr>
        <w:pStyle w:val="ARCATSubPara"/>
      </w:pPr>
      <w:r w:rsidRPr="00DC4C64">
        <w:rPr>
          <w:i/>
          <w:iCs/>
          <w:color w:val="000000"/>
        </w:rPr>
        <w:t>29 CFR 1926.502(d) (15) (</w:t>
      </w:r>
      <w:proofErr w:type="spellStart"/>
      <w:r w:rsidRPr="00DC4C64">
        <w:rPr>
          <w:i/>
          <w:iCs/>
          <w:color w:val="000000"/>
        </w:rPr>
        <w:t>i</w:t>
      </w:r>
      <w:proofErr w:type="spellEnd"/>
      <w:r w:rsidRPr="00DC4C64">
        <w:rPr>
          <w:i/>
          <w:iCs/>
          <w:color w:val="000000"/>
        </w:rPr>
        <w:t>-ii) - Safety and Health Regulations for Construction: Anchor Design Requirements</w:t>
      </w:r>
    </w:p>
    <w:p w14:paraId="0C921C16" w14:textId="5C4C3429" w:rsidR="000B7F2F" w:rsidRPr="00DC4C64" w:rsidRDefault="000B7F2F" w:rsidP="000B7F2F">
      <w:pPr>
        <w:pStyle w:val="ARCATSubPara"/>
      </w:pPr>
      <w:r w:rsidRPr="00DC4C64">
        <w:rPr>
          <w:i/>
          <w:iCs/>
          <w:color w:val="000000"/>
        </w:rPr>
        <w:t>29 CFR 1910.66 I(c) (10), I (d) (iv), II (2) - General Industry: Anchor Design Requirements</w:t>
      </w:r>
    </w:p>
    <w:p w14:paraId="13468263" w14:textId="49084D75" w:rsidR="000B7F2F" w:rsidRPr="00DC4C64" w:rsidRDefault="000B7F2F" w:rsidP="000B7F2F">
      <w:pPr>
        <w:pStyle w:val="ARCATParagraph"/>
      </w:pPr>
      <w:r w:rsidRPr="00DC4C64">
        <w:rPr>
          <w:i/>
          <w:iCs/>
        </w:rPr>
        <w:t>American National Standards Institute (ANSI)</w:t>
      </w:r>
    </w:p>
    <w:p w14:paraId="1BB52707" w14:textId="3D9640B2" w:rsidR="00B7573A" w:rsidRPr="00DC4C64" w:rsidRDefault="00B7573A" w:rsidP="00B7573A">
      <w:pPr>
        <w:pStyle w:val="ARCATSubPara"/>
      </w:pPr>
      <w:r w:rsidRPr="00DC4C64">
        <w:rPr>
          <w:i/>
          <w:iCs/>
          <w:color w:val="000000"/>
        </w:rPr>
        <w:t>Z359.0 – Definitions and Nomenclature Used for Fall Protection and Fall Arrest.</w:t>
      </w:r>
    </w:p>
    <w:p w14:paraId="314A6416" w14:textId="0DEE67B4" w:rsidR="00B7573A" w:rsidRPr="00DC4C64" w:rsidRDefault="00B7573A" w:rsidP="00B7573A">
      <w:pPr>
        <w:pStyle w:val="ARCATSubPara"/>
      </w:pPr>
      <w:r w:rsidRPr="00DC4C64">
        <w:rPr>
          <w:i/>
          <w:iCs/>
          <w:color w:val="000000"/>
        </w:rPr>
        <w:t>Z359.1 – Safety Requirements for Personal Fall Arrest Systems, Subsystems and Components</w:t>
      </w:r>
    </w:p>
    <w:p w14:paraId="015F51E6" w14:textId="40D582AD" w:rsidR="00B7573A" w:rsidRPr="00DC4C64" w:rsidRDefault="00B7573A" w:rsidP="00B7573A">
      <w:pPr>
        <w:pStyle w:val="ARCATSubPara"/>
      </w:pPr>
      <w:r w:rsidRPr="00DC4C64">
        <w:rPr>
          <w:i/>
          <w:iCs/>
          <w:color w:val="000000"/>
        </w:rPr>
        <w:t>Z359.2 – Minimum Requirements for a Comprehensive Managed Fall Protection Program</w:t>
      </w:r>
    </w:p>
    <w:p w14:paraId="118E5F53" w14:textId="1DEBC042" w:rsidR="00B7573A" w:rsidRPr="00DC4C64" w:rsidRDefault="00B7573A" w:rsidP="00B7573A">
      <w:pPr>
        <w:pStyle w:val="ARCATSubPara"/>
      </w:pPr>
      <w:r w:rsidRPr="00DC4C64">
        <w:rPr>
          <w:i/>
          <w:iCs/>
          <w:color w:val="000000"/>
        </w:rPr>
        <w:t>Z359.3 – Safety Requirements for Positioning and Travel Restraint Systems.</w:t>
      </w:r>
    </w:p>
    <w:p w14:paraId="07BD4848" w14:textId="038A9813" w:rsidR="00B7573A" w:rsidRPr="00DC4C64" w:rsidRDefault="00B7573A" w:rsidP="00B7573A">
      <w:pPr>
        <w:pStyle w:val="ARCATSubPara"/>
      </w:pPr>
      <w:r w:rsidRPr="00DC4C64">
        <w:rPr>
          <w:i/>
          <w:iCs/>
          <w:color w:val="000000"/>
        </w:rPr>
        <w:t>Z359.4 – Safety Requirements for Assisted-Rescue and Self-Rescue Systems, Subsystem and Components.</w:t>
      </w:r>
    </w:p>
    <w:p w14:paraId="43488993" w14:textId="77777777" w:rsidR="00DE6431" w:rsidRPr="00DC4C64" w:rsidRDefault="00B7573A" w:rsidP="00DE6431">
      <w:pPr>
        <w:pStyle w:val="ARCATSubPara"/>
      </w:pPr>
      <w:r w:rsidRPr="00DC4C64">
        <w:rPr>
          <w:i/>
          <w:iCs/>
          <w:color w:val="000000"/>
        </w:rPr>
        <w:lastRenderedPageBreak/>
        <w:t>Z359.6 – Specifications and Design Requirements for Active Fall Protection Systems.</w:t>
      </w:r>
    </w:p>
    <w:p w14:paraId="30480211" w14:textId="77777777" w:rsidR="00DE6431" w:rsidRPr="00DC4C64" w:rsidRDefault="00DE6431" w:rsidP="00DE6431">
      <w:pPr>
        <w:pStyle w:val="ARCATSubPara"/>
      </w:pPr>
      <w:r w:rsidRPr="00DC4C64">
        <w:t>Z359.12 – Connecting Components for Personal Fall Arrest Systems</w:t>
      </w:r>
    </w:p>
    <w:p w14:paraId="0BC5AF56" w14:textId="6D7EB08D" w:rsidR="00DE6431" w:rsidRPr="00DC4C64" w:rsidRDefault="00DE6431" w:rsidP="00DE6431">
      <w:pPr>
        <w:pStyle w:val="ARCATSubPara"/>
      </w:pPr>
      <w:r w:rsidRPr="00DC4C64">
        <w:rPr>
          <w:i/>
          <w:iCs/>
        </w:rPr>
        <w:t>Z359.13 – Personal Energy Absorbers and Energy Absorbing Lanyards</w:t>
      </w:r>
    </w:p>
    <w:p w14:paraId="2429C9FE" w14:textId="463DA89C" w:rsidR="00B7573A" w:rsidRPr="00DC4C64" w:rsidRDefault="00DE6431" w:rsidP="00B7573A">
      <w:pPr>
        <w:pStyle w:val="ARCATSubPara"/>
      </w:pPr>
      <w:r w:rsidRPr="00DC4C64">
        <w:rPr>
          <w:i/>
          <w:iCs/>
          <w:color w:val="000000"/>
        </w:rPr>
        <w:t>Z359.14 – Safety Requirements for Self-Retracting Devices for Personal Fall Arrest and Rescue Systems.</w:t>
      </w:r>
    </w:p>
    <w:p w14:paraId="761EAD7B" w14:textId="1AE6E27D" w:rsidR="00DE6431" w:rsidRPr="00DC4C64" w:rsidRDefault="00DE6431" w:rsidP="00DE6431">
      <w:pPr>
        <w:pStyle w:val="ARCATParagraph"/>
      </w:pPr>
      <w:r w:rsidRPr="00DC4C64">
        <w:rPr>
          <w:i/>
          <w:iCs/>
        </w:rPr>
        <w:t>Materials, Bolting, Finishing: American Society of Testing Materials (ASTM)</w:t>
      </w:r>
    </w:p>
    <w:p w14:paraId="46C8FD05" w14:textId="5C3AB2F0" w:rsidR="00DE6431" w:rsidRPr="00DC4C64" w:rsidRDefault="00DE6431" w:rsidP="00DE6431">
      <w:pPr>
        <w:pStyle w:val="ARCATSubPara"/>
      </w:pPr>
      <w:r w:rsidRPr="00DC4C64">
        <w:rPr>
          <w:i/>
          <w:iCs/>
          <w:color w:val="000000"/>
        </w:rPr>
        <w:t>A36 - Standard Specification for Carbon Structural Steel.</w:t>
      </w:r>
    </w:p>
    <w:p w14:paraId="6E34E2FE" w14:textId="7DF50AC7" w:rsidR="00F67D28" w:rsidRPr="00DC4C64" w:rsidRDefault="00F67D28" w:rsidP="00DE6431">
      <w:pPr>
        <w:pStyle w:val="ARCATSubPara"/>
      </w:pPr>
      <w:r w:rsidRPr="00DC4C64">
        <w:rPr>
          <w:i/>
          <w:iCs/>
          <w:color w:val="000000"/>
        </w:rPr>
        <w:t>A500 - Standard Specification for Cold-Formed Welded and Seamless Carbon Steel Structural Tubing in Rounds and Shapes</w:t>
      </w:r>
    </w:p>
    <w:p w14:paraId="7790C99B" w14:textId="08932DD5" w:rsidR="00F67D28" w:rsidRPr="00DC4C64" w:rsidRDefault="00F67D28" w:rsidP="00DE6431">
      <w:pPr>
        <w:pStyle w:val="ARCATSubPara"/>
      </w:pPr>
      <w:r w:rsidRPr="00DC4C64">
        <w:rPr>
          <w:i/>
          <w:iCs/>
          <w:color w:val="000000"/>
        </w:rPr>
        <w:t>A53 - Standard Specification for Pipe, Steel, Black and Hot-Dipped, Zinc-Coated, Welded and Seamless</w:t>
      </w:r>
    </w:p>
    <w:p w14:paraId="2479EFE7" w14:textId="74F54848" w:rsidR="00F67D28" w:rsidRPr="00DC4C64" w:rsidRDefault="00F67D28" w:rsidP="00DE6431">
      <w:pPr>
        <w:pStyle w:val="ARCATSubPara"/>
      </w:pPr>
      <w:r w:rsidRPr="00DC4C64">
        <w:rPr>
          <w:i/>
          <w:iCs/>
          <w:color w:val="000000"/>
        </w:rPr>
        <w:t xml:space="preserve">A325 - Standard Specification for Structural Bolts, Steel, Heat Treated, 120/105 </w:t>
      </w:r>
      <w:proofErr w:type="spellStart"/>
      <w:r w:rsidRPr="00DC4C64">
        <w:rPr>
          <w:i/>
          <w:iCs/>
          <w:color w:val="000000"/>
        </w:rPr>
        <w:t>ksi</w:t>
      </w:r>
      <w:proofErr w:type="spellEnd"/>
      <w:r w:rsidRPr="00DC4C64">
        <w:rPr>
          <w:i/>
          <w:iCs/>
          <w:color w:val="000000"/>
        </w:rPr>
        <w:t xml:space="preserve"> Minimum Tensile Strength</w:t>
      </w:r>
    </w:p>
    <w:p w14:paraId="452528F4" w14:textId="3DA0E07F" w:rsidR="00F67D28" w:rsidRPr="00DC4C64" w:rsidRDefault="00F67D28" w:rsidP="00DE6431">
      <w:pPr>
        <w:pStyle w:val="ARCATSubPara"/>
      </w:pPr>
      <w:r w:rsidRPr="00DC4C64">
        <w:rPr>
          <w:i/>
          <w:iCs/>
          <w:color w:val="000000"/>
        </w:rPr>
        <w:t xml:space="preserve">A193 - Standard Specification for Alloy-Steel and </w:t>
      </w:r>
      <w:proofErr w:type="gramStart"/>
      <w:r w:rsidRPr="00DC4C64">
        <w:rPr>
          <w:i/>
          <w:iCs/>
          <w:color w:val="000000"/>
        </w:rPr>
        <w:t>Stainless Steel</w:t>
      </w:r>
      <w:proofErr w:type="gramEnd"/>
      <w:r w:rsidRPr="00DC4C64">
        <w:rPr>
          <w:i/>
          <w:iCs/>
          <w:color w:val="000000"/>
        </w:rPr>
        <w:t xml:space="preserve"> Bolting for High Temperature or </w:t>
      </w:r>
      <w:proofErr w:type="gramStart"/>
      <w:r w:rsidRPr="00DC4C64">
        <w:rPr>
          <w:i/>
          <w:iCs/>
          <w:color w:val="000000"/>
        </w:rPr>
        <w:t>High Pressure</w:t>
      </w:r>
      <w:proofErr w:type="gramEnd"/>
      <w:r w:rsidRPr="00DC4C64">
        <w:rPr>
          <w:i/>
          <w:iCs/>
          <w:color w:val="000000"/>
        </w:rPr>
        <w:t xml:space="preserve"> Service and Other Special Purpose Applications</w:t>
      </w:r>
    </w:p>
    <w:p w14:paraId="53FB7FBF" w14:textId="7260970E" w:rsidR="00F67D28" w:rsidRPr="00DC4C64" w:rsidRDefault="00F67D28" w:rsidP="00DE6431">
      <w:pPr>
        <w:pStyle w:val="ARCATSubPara"/>
      </w:pPr>
      <w:r w:rsidRPr="00DC4C64">
        <w:rPr>
          <w:i/>
          <w:iCs/>
          <w:color w:val="000000"/>
        </w:rPr>
        <w:t>A123 - Standard Specification for Zinc (Hot-Dip Galvanized) Coatings on Iron and Steel Products</w:t>
      </w:r>
    </w:p>
    <w:p w14:paraId="2B058BEA" w14:textId="27790E36" w:rsidR="007D2D1F" w:rsidRPr="00DC4C64" w:rsidRDefault="007D2D1F" w:rsidP="00DE6431">
      <w:pPr>
        <w:pStyle w:val="ARCATSubPara"/>
      </w:pPr>
      <w:r w:rsidRPr="00DC4C64">
        <w:rPr>
          <w:i/>
          <w:iCs/>
          <w:color w:val="000000"/>
        </w:rPr>
        <w:t xml:space="preserve">A666 - Standard Specification for Austenitic </w:t>
      </w:r>
      <w:proofErr w:type="gramStart"/>
      <w:r w:rsidRPr="00DC4C64">
        <w:rPr>
          <w:i/>
          <w:iCs/>
          <w:color w:val="000000"/>
        </w:rPr>
        <w:t>Stainless Steel</w:t>
      </w:r>
      <w:proofErr w:type="gramEnd"/>
      <w:r w:rsidRPr="00DC4C64">
        <w:rPr>
          <w:i/>
          <w:iCs/>
          <w:color w:val="000000"/>
        </w:rPr>
        <w:t xml:space="preserve"> Sheet, Strip, Plate, and Flat Bar.</w:t>
      </w:r>
    </w:p>
    <w:p w14:paraId="1AB1B726" w14:textId="1F67BCED" w:rsidR="007D2D1F" w:rsidRPr="00DC4C64" w:rsidRDefault="007D2D1F" w:rsidP="007D2D1F">
      <w:pPr>
        <w:pStyle w:val="ARCATParagraph"/>
      </w:pPr>
      <w:r w:rsidRPr="00DC4C64">
        <w:rPr>
          <w:i/>
          <w:iCs/>
        </w:rPr>
        <w:t>American Welding Society (AWS) D1.1/D1 - Structural Welding Code – Steel</w:t>
      </w:r>
    </w:p>
    <w:p w14:paraId="70BE9A90" w14:textId="5B3C8085" w:rsidR="002448A8" w:rsidRPr="00DC4C64" w:rsidRDefault="002448A8" w:rsidP="007D2D1F">
      <w:pPr>
        <w:pStyle w:val="ARCATParagraph"/>
      </w:pPr>
      <w:r w:rsidRPr="00DC4C64">
        <w:rPr>
          <w:i/>
          <w:iCs/>
        </w:rPr>
        <w:t>Design Standards</w:t>
      </w:r>
    </w:p>
    <w:p w14:paraId="0AB1FCAE" w14:textId="24B27AFF" w:rsidR="00A73A46" w:rsidRPr="00DC4C64" w:rsidRDefault="00A73A46" w:rsidP="00A73A46">
      <w:pPr>
        <w:pStyle w:val="ARCATSubPara"/>
      </w:pPr>
      <w:r w:rsidRPr="00DC4C64">
        <w:rPr>
          <w:i/>
          <w:iCs/>
          <w:color w:val="000000"/>
        </w:rPr>
        <w:t>American Institute of Steel Construction (AISC) 325-11 [14</w:t>
      </w:r>
      <w:r w:rsidRPr="00DC4C64">
        <w:rPr>
          <w:i/>
          <w:iCs/>
          <w:color w:val="000000"/>
          <w:vertAlign w:val="superscript"/>
        </w:rPr>
        <w:t>th</w:t>
      </w:r>
      <w:r w:rsidRPr="00DC4C64">
        <w:rPr>
          <w:i/>
          <w:iCs/>
          <w:color w:val="000000"/>
        </w:rPr>
        <w:t xml:space="preserve"> ed.] – Steel Construction Manual</w:t>
      </w:r>
    </w:p>
    <w:p w14:paraId="0EF44413" w14:textId="77777777" w:rsidR="00456000" w:rsidRPr="00DC4C64" w:rsidRDefault="00A73A46" w:rsidP="00456000">
      <w:pPr>
        <w:pStyle w:val="ARCATSubPara"/>
      </w:pPr>
      <w:r w:rsidRPr="00DC4C64">
        <w:rPr>
          <w:i/>
          <w:iCs/>
          <w:color w:val="000000"/>
        </w:rPr>
        <w:lastRenderedPageBreak/>
        <w:t>National Design Specification (ANSI/NDS) – Wood Construction Manual</w:t>
      </w:r>
    </w:p>
    <w:p w14:paraId="3796AF58" w14:textId="4B120FC8" w:rsidR="00A73A46" w:rsidRPr="00DC4C64" w:rsidRDefault="00A73A46" w:rsidP="00456000">
      <w:pPr>
        <w:pStyle w:val="ARCATSubPara"/>
      </w:pPr>
      <w:r w:rsidRPr="00DC4C64">
        <w:rPr>
          <w:i/>
          <w:iCs/>
        </w:rPr>
        <w:t>International Building Code (IBC) [2012] – Building Design Manual</w:t>
      </w:r>
    </w:p>
    <w:p w14:paraId="615C9395" w14:textId="107504AB" w:rsidR="00A73A46" w:rsidRPr="00DC4C64" w:rsidRDefault="00456000" w:rsidP="00A73A46">
      <w:pPr>
        <w:pStyle w:val="ARCATSubPara"/>
      </w:pPr>
      <w:r w:rsidRPr="00DC4C64">
        <w:rPr>
          <w:i/>
          <w:iCs/>
          <w:color w:val="000000"/>
        </w:rPr>
        <w:t>American Society of Civil Engineers (ASCE/SEI) 7-10 – Minimum Design Loads for Buildings and Other Structures</w:t>
      </w:r>
    </w:p>
    <w:p w14:paraId="16CB6AAB" w14:textId="14C7EB07" w:rsidR="007147F8" w:rsidRPr="00DC4C64" w:rsidRDefault="007147F8" w:rsidP="00A73A46">
      <w:pPr>
        <w:pStyle w:val="ARCATSubPara"/>
      </w:pPr>
      <w:r w:rsidRPr="00DC4C64">
        <w:rPr>
          <w:i/>
          <w:iCs/>
          <w:color w:val="000000"/>
        </w:rPr>
        <w:t>American Concrete Institute (ACI) 318-11 Building Code Requirements for Structural Concrete.</w:t>
      </w:r>
    </w:p>
    <w:p w14:paraId="2AE230E2" w14:textId="77777777" w:rsidR="00A52373" w:rsidRPr="00DC4C64" w:rsidRDefault="00A52373" w:rsidP="009C2DB9">
      <w:pPr>
        <w:pStyle w:val="ARCATParagraph"/>
        <w:numPr>
          <w:ilvl w:val="0"/>
          <w:numId w:val="0"/>
        </w:numPr>
        <w:spacing w:after="0" w:line="240" w:lineRule="auto"/>
      </w:pPr>
    </w:p>
    <w:p w14:paraId="3CFDFCBA" w14:textId="77777777" w:rsidR="00B1282D" w:rsidRPr="00DC4C64" w:rsidRDefault="002D14AB" w:rsidP="00B1282D">
      <w:pPr>
        <w:pStyle w:val="ARCATArticle"/>
        <w:spacing w:after="0" w:line="240" w:lineRule="auto"/>
      </w:pPr>
      <w:r w:rsidRPr="00DC4C64">
        <w:t>PERFORMANCE</w:t>
      </w:r>
    </w:p>
    <w:p w14:paraId="48D4A82F" w14:textId="77777777" w:rsidR="00B57F26" w:rsidRPr="00DC4C64" w:rsidRDefault="00B1282D" w:rsidP="00B57F26">
      <w:pPr>
        <w:pStyle w:val="ARCATParagraph"/>
      </w:pPr>
      <w:r w:rsidRPr="00DC4C64">
        <w:t>System shall comply with 1.1 System Description</w:t>
      </w:r>
    </w:p>
    <w:p w14:paraId="44D50337" w14:textId="77777777" w:rsidR="00B57F26" w:rsidRPr="00DC4C64" w:rsidRDefault="00B1282D" w:rsidP="00B57F26">
      <w:pPr>
        <w:pStyle w:val="ARCATParagraph"/>
      </w:pPr>
      <w:r w:rsidRPr="00DC4C64">
        <w:rPr>
          <w:rFonts w:cs="Arial"/>
        </w:rPr>
        <w:t>Performance Requirements</w:t>
      </w:r>
    </w:p>
    <w:p w14:paraId="465B90C0" w14:textId="77777777" w:rsidR="00FA5CF7" w:rsidRPr="00DC4C64" w:rsidRDefault="00B1282D" w:rsidP="00FA5CF7">
      <w:pPr>
        <w:pStyle w:val="ARCATSubPara"/>
      </w:pPr>
      <w:r w:rsidRPr="00DC4C64">
        <w:t xml:space="preserve">The CFP(s) shall provide a secure attachment means to the supporting structure in conjunction with the manufacturer’s requirements.  The CFP shall provide compatible connects with the applicable personal connection equipment. All components shall be designed by the fall protection system </w:t>
      </w:r>
      <w:r w:rsidR="00B57F26" w:rsidRPr="00DC4C64">
        <w:t>Prof</w:t>
      </w:r>
      <w:r w:rsidR="00FA5CF7" w:rsidRPr="00DC4C64">
        <w:t>essional or Qualified Person</w:t>
      </w:r>
      <w:r w:rsidRPr="00DC4C64">
        <w:t xml:space="preserve"> and shall meet the applicable requirements of ANSI and applicable OSHA regulations.</w:t>
      </w:r>
    </w:p>
    <w:p w14:paraId="6CE9D45B" w14:textId="77777777" w:rsidR="00FA5CF7" w:rsidRPr="00DC4C64" w:rsidRDefault="00B1282D" w:rsidP="00FA5CF7">
      <w:pPr>
        <w:pStyle w:val="ARCATSubPara"/>
      </w:pPr>
      <w:r w:rsidRPr="00DC4C64">
        <w:rPr>
          <w:rFonts w:cs="Arial"/>
        </w:rPr>
        <w:t>Structural Performance:</w:t>
      </w:r>
    </w:p>
    <w:p w14:paraId="76D65A13" w14:textId="77777777" w:rsidR="004D0F47" w:rsidRPr="00DC4C64" w:rsidRDefault="00B1282D" w:rsidP="004D0F47">
      <w:pPr>
        <w:pStyle w:val="ARCATSubSub1"/>
      </w:pPr>
      <w:r w:rsidRPr="00DC4C64">
        <w:t>Structure supporting CFP(s) must be capable of withstanding the design loads as required by governing regulations and codes. Where component design loads are specified herein, they represent design minimum requirements.</w:t>
      </w:r>
    </w:p>
    <w:p w14:paraId="691F283E" w14:textId="2772C060" w:rsidR="004D0F47" w:rsidRPr="00DC4C64" w:rsidRDefault="00B1282D" w:rsidP="00DC4C64">
      <w:pPr>
        <w:pStyle w:val="ARCATSubSub1"/>
      </w:pPr>
      <w:r w:rsidRPr="00DC4C64">
        <w:rPr>
          <w:rFonts w:cs="Arial"/>
        </w:rPr>
        <w:t>All fall protection components shall be designed with a minimum 2:1 safety factor.</w:t>
      </w:r>
    </w:p>
    <w:p w14:paraId="1A7BFE61" w14:textId="77777777" w:rsidR="004D0F47" w:rsidRPr="00DC4C64" w:rsidRDefault="00B1282D" w:rsidP="004D0F47">
      <w:pPr>
        <w:pStyle w:val="ARCATArticle"/>
      </w:pPr>
      <w:r w:rsidRPr="00DC4C64">
        <w:t>D</w:t>
      </w:r>
      <w:r w:rsidR="004D0F47" w:rsidRPr="00DC4C64">
        <w:t>ESIGN</w:t>
      </w:r>
    </w:p>
    <w:p w14:paraId="6A907F8C" w14:textId="77777777" w:rsidR="008E283F" w:rsidRPr="00DC4C64" w:rsidRDefault="00B1282D" w:rsidP="008E283F">
      <w:pPr>
        <w:pStyle w:val="ARCATParagraph"/>
      </w:pPr>
      <w:r w:rsidRPr="00DC4C64">
        <w:t>Design Requirements</w:t>
      </w:r>
    </w:p>
    <w:p w14:paraId="5A72AF89" w14:textId="77777777" w:rsidR="001430EC" w:rsidRPr="00DC4C64" w:rsidRDefault="00B1282D" w:rsidP="001430EC">
      <w:pPr>
        <w:pStyle w:val="ARCATSubPara"/>
      </w:pPr>
      <w:r w:rsidRPr="00DC4C64">
        <w:t>CFP shall comply with current applicable OSHA, ANSI, and state regulations and standards.</w:t>
      </w:r>
    </w:p>
    <w:p w14:paraId="29083A76" w14:textId="77777777" w:rsidR="00EA7078" w:rsidRPr="00DC4C64" w:rsidRDefault="00B1282D" w:rsidP="00EA7078">
      <w:pPr>
        <w:pStyle w:val="ARCATSubPara"/>
      </w:pPr>
      <w:r w:rsidRPr="00DC4C64">
        <w:rPr>
          <w:rFonts w:cs="Arial"/>
        </w:rPr>
        <w:lastRenderedPageBreak/>
        <w:t xml:space="preserve">The CFP and any supporting structure shall be designed by </w:t>
      </w:r>
      <w:r w:rsidR="001430EC" w:rsidRPr="00DC4C64">
        <w:rPr>
          <w:rFonts w:cs="Arial"/>
        </w:rPr>
        <w:t>a registered installer</w:t>
      </w:r>
      <w:r w:rsidR="00BC37CC" w:rsidRPr="00DC4C64">
        <w:rPr>
          <w:rFonts w:cs="Arial"/>
        </w:rPr>
        <w:t>.</w:t>
      </w:r>
    </w:p>
    <w:p w14:paraId="1AE636D7" w14:textId="77777777" w:rsidR="00006352" w:rsidRPr="00DC4C64" w:rsidRDefault="00B1282D" w:rsidP="00006352">
      <w:pPr>
        <w:pStyle w:val="ARCATSubPara"/>
      </w:pPr>
      <w:r w:rsidRPr="00DC4C64">
        <w:rPr>
          <w:rFonts w:cs="Arial"/>
        </w:rPr>
        <w:t>General Requirements:</w:t>
      </w:r>
    </w:p>
    <w:p w14:paraId="5DC916AD" w14:textId="77777777" w:rsidR="00006352" w:rsidRPr="00DC4C64" w:rsidRDefault="00B1282D" w:rsidP="00006352">
      <w:pPr>
        <w:pStyle w:val="ARCATSubSub1"/>
      </w:pPr>
      <w:r w:rsidRPr="00DC4C64">
        <w:t>CFP(s) connection to structure shall be designed and installed, under the supervision of a Qualified Person, as part of a complete personal Fall Protection system.</w:t>
      </w:r>
    </w:p>
    <w:p w14:paraId="1F22878D" w14:textId="77777777" w:rsidR="00006352" w:rsidRPr="00DC4C64" w:rsidRDefault="00B1282D" w:rsidP="00006352">
      <w:pPr>
        <w:pStyle w:val="ARCATSubSub1"/>
      </w:pPr>
      <w:r w:rsidRPr="00DC4C64">
        <w:rPr>
          <w:rFonts w:cs="Arial"/>
        </w:rPr>
        <w:t xml:space="preserve">CFP energy absorbers shall not be used to limit the maximum arrest force of the worker. CFP energy absorbers shall be used only to control or reduce the maximum arrest load on the structure.  </w:t>
      </w:r>
    </w:p>
    <w:p w14:paraId="29BCEDCA" w14:textId="77777777" w:rsidR="00006352" w:rsidRPr="00DC4C64" w:rsidRDefault="00B1282D" w:rsidP="00006352">
      <w:pPr>
        <w:pStyle w:val="ARCATSubSub1"/>
      </w:pPr>
      <w:r w:rsidRPr="00DC4C64">
        <w:rPr>
          <w:rFonts w:cs="Arial"/>
        </w:rPr>
        <w:t>The design engineer shall ensure the increased clearance requirements of a deployed CFP will not conflict with the required clearance of the system.</w:t>
      </w:r>
    </w:p>
    <w:p w14:paraId="29B02DCF" w14:textId="77777777" w:rsidR="00006352" w:rsidRPr="00DC4C64" w:rsidRDefault="00B1282D" w:rsidP="00006352">
      <w:pPr>
        <w:pStyle w:val="ARCATSubSub1"/>
      </w:pPr>
      <w:r w:rsidRPr="00DC4C64">
        <w:rPr>
          <w:rFonts w:cs="Arial"/>
        </w:rPr>
        <w:t>CFP(s) shall satisfy the seismic conditions for nonstructural components as described by ASCE/SEI 7 and the most current edition of the IBC.  No exceptions can be taken if the system is required to function for life-safety purposes after an earthquake.</w:t>
      </w:r>
    </w:p>
    <w:p w14:paraId="19F7A267" w14:textId="77777777" w:rsidR="00006352" w:rsidRPr="00DC4C64" w:rsidRDefault="00B1282D" w:rsidP="00006352">
      <w:pPr>
        <w:pStyle w:val="ARCATSubSub1"/>
      </w:pPr>
      <w:r w:rsidRPr="00DC4C64">
        <w:rPr>
          <w:rFonts w:cs="Arial"/>
        </w:rPr>
        <w:t>Brackets and supports shall be attached to the structure with appropriate anchors of proper size to adequately support the intended loaded.</w:t>
      </w:r>
    </w:p>
    <w:p w14:paraId="4378AD96" w14:textId="77777777" w:rsidR="00006352" w:rsidRPr="00DC4C64" w:rsidRDefault="00B1282D" w:rsidP="00006352">
      <w:pPr>
        <w:pStyle w:val="ARCATSubSub1"/>
      </w:pPr>
      <w:r w:rsidRPr="00DC4C64">
        <w:rPr>
          <w:rFonts w:cs="Arial"/>
        </w:rPr>
        <w:t>The designer shall take into account environmental factors (snow, ice, debris, etc...) when designing a CFP such that the CFP functions properly.</w:t>
      </w:r>
    </w:p>
    <w:p w14:paraId="131F64A7" w14:textId="07A83F18" w:rsidR="00B1282D" w:rsidRPr="00DC4C64" w:rsidRDefault="00B1282D" w:rsidP="00006352">
      <w:pPr>
        <w:pStyle w:val="ARCATSubSub1"/>
      </w:pPr>
      <w:r w:rsidRPr="00DC4C64">
        <w:rPr>
          <w:rFonts w:cs="Arial"/>
        </w:rPr>
        <w:t>The CFP(s) shall comply with design requirements.</w:t>
      </w:r>
    </w:p>
    <w:p w14:paraId="09FF2619" w14:textId="6EC18522" w:rsidR="001330A7" w:rsidRPr="00DC4C64" w:rsidRDefault="001330A7" w:rsidP="001330A7">
      <w:pPr>
        <w:pStyle w:val="StyleStyleHiddenCenteredLeft"/>
        <w:tabs>
          <w:tab w:val="left" w:pos="1710"/>
          <w:tab w:val="left" w:pos="2160"/>
        </w:tabs>
        <w:ind w:left="2160" w:hanging="2160"/>
        <w:rPr>
          <w:rFonts w:asciiTheme="minorHAnsi" w:hAnsiTheme="minorHAnsi" w:cs="Arial"/>
          <w:sz w:val="24"/>
          <w:szCs w:val="24"/>
        </w:rPr>
      </w:pPr>
      <w:r w:rsidRPr="00DC4C64">
        <w:rPr>
          <w:rFonts w:asciiTheme="minorHAnsi" w:hAnsiTheme="minorHAnsi" w:cs="Arial"/>
          <w:sz w:val="24"/>
          <w:szCs w:val="24"/>
        </w:rPr>
        <w:t>Restraint</w:t>
      </w:r>
      <w:r w:rsidRPr="00DC4C64">
        <w:rPr>
          <w:rFonts w:asciiTheme="minorHAnsi" w:hAnsiTheme="minorHAnsi" w:cs="Arial"/>
          <w:sz w:val="24"/>
          <w:szCs w:val="24"/>
        </w:rPr>
        <w:tab/>
      </w:r>
      <w:r w:rsidRPr="00DC4C64">
        <w:rPr>
          <w:rFonts w:asciiTheme="minorHAnsi" w:hAnsiTheme="minorHAnsi" w:cs="Arial"/>
          <w:sz w:val="24"/>
          <w:szCs w:val="24"/>
        </w:rPr>
        <w:tab/>
        <w:t>These systems protect workers from nearby fall hazards by restricting their movements.  The equipment and components can be the same as those used in fall arrest systems, but the performance of a fall restraint system eliminates any potential for impact loading on the user or system components.</w:t>
      </w:r>
    </w:p>
    <w:p w14:paraId="308D4529" w14:textId="0CB82C42" w:rsidR="006F4F90" w:rsidRPr="00DC4C64" w:rsidRDefault="006F4F90" w:rsidP="006F4F90">
      <w:pPr>
        <w:pStyle w:val="ARCATSubPara"/>
      </w:pPr>
      <w:r w:rsidRPr="00DC4C64">
        <w:t>Restraint CFP(s) shall be designed per ANSI Z359.2 &amp; ANSI Z359.6:</w:t>
      </w:r>
    </w:p>
    <w:p w14:paraId="6C851C7A" w14:textId="77777777" w:rsidR="00154DE7" w:rsidRPr="00DC4C64" w:rsidRDefault="00154DE7" w:rsidP="00154DE7">
      <w:pPr>
        <w:pStyle w:val="ARCATSubSub1"/>
      </w:pPr>
      <w:r w:rsidRPr="00DC4C64">
        <w:t>The CFP Shall Prevent workers from reaching and falling into any open hole or off the edge of a working surface</w:t>
      </w:r>
    </w:p>
    <w:p w14:paraId="66EB2658" w14:textId="77777777" w:rsidR="00F07C22" w:rsidRPr="00DC4C64" w:rsidRDefault="00B1282D" w:rsidP="00F07C22">
      <w:pPr>
        <w:pStyle w:val="ARCATSubSub1"/>
      </w:pPr>
      <w:r w:rsidRPr="00DC4C64">
        <w:rPr>
          <w:rFonts w:cs="Arial"/>
        </w:rPr>
        <w:t>The CFP(s) shall comply with the requirements for fall arrest CFP(s) as indicated in this document.</w:t>
      </w:r>
    </w:p>
    <w:p w14:paraId="42EA2B22" w14:textId="77777777" w:rsidR="00F07C22" w:rsidRPr="00DC4C64" w:rsidRDefault="00B1282D" w:rsidP="00F07C22">
      <w:pPr>
        <w:pStyle w:val="ARCATSubSub1"/>
      </w:pPr>
      <w:r w:rsidRPr="00DC4C64">
        <w:rPr>
          <w:rFonts w:cs="Arial"/>
        </w:rPr>
        <w:lastRenderedPageBreak/>
        <w:t>CFP(s) may be used in restraint systems; provided that the engineer has determined that the restraint forces will not cause the CFP(s) to deploy and ensures that the CFP extension in combination with other deformations of the restraint system will not permit the worker(s) to reach the fall hazard.</w:t>
      </w:r>
    </w:p>
    <w:p w14:paraId="391D9994" w14:textId="53F04093" w:rsidR="00B1282D" w:rsidRPr="00DC4C64" w:rsidRDefault="00B1282D" w:rsidP="00F07C22">
      <w:pPr>
        <w:pStyle w:val="ARCATSubSub1"/>
      </w:pPr>
      <w:r w:rsidRPr="00DC4C64">
        <w:rPr>
          <w:rFonts w:cs="Arial"/>
        </w:rPr>
        <w:t xml:space="preserve">The use of fall restraint systems shall be limited to surfaces at or less than a slope of 1:3 from the horizontal. This is so a fall will not result in dynamic loading on the fall restraint system or where the authorized person could end up being suspended vertically from the system.  </w:t>
      </w:r>
    </w:p>
    <w:p w14:paraId="3F99A72B" w14:textId="77777777" w:rsidR="00B1282D" w:rsidRPr="00DC4C64" w:rsidRDefault="00B1282D" w:rsidP="00B1282D">
      <w:pPr>
        <w:pStyle w:val="StyleStyleHiddenCenteredLeft"/>
        <w:tabs>
          <w:tab w:val="left" w:pos="1710"/>
          <w:tab w:val="left" w:pos="2160"/>
        </w:tabs>
        <w:ind w:left="2160" w:hanging="2160"/>
        <w:rPr>
          <w:rFonts w:asciiTheme="minorHAnsi" w:hAnsiTheme="minorHAnsi" w:cs="Arial"/>
          <w:sz w:val="24"/>
          <w:szCs w:val="24"/>
        </w:rPr>
      </w:pPr>
      <w:r w:rsidRPr="00DC4C64">
        <w:rPr>
          <w:rFonts w:asciiTheme="minorHAnsi" w:hAnsiTheme="minorHAnsi" w:cs="Arial"/>
          <w:sz w:val="24"/>
          <w:szCs w:val="24"/>
        </w:rPr>
        <w:t>Arrest</w:t>
      </w:r>
      <w:r w:rsidRPr="00DC4C64">
        <w:rPr>
          <w:rFonts w:asciiTheme="minorHAnsi" w:hAnsiTheme="minorHAnsi" w:cs="Arial"/>
          <w:sz w:val="24"/>
          <w:szCs w:val="24"/>
        </w:rPr>
        <w:tab/>
      </w:r>
      <w:r w:rsidRPr="00DC4C64">
        <w:rPr>
          <w:rFonts w:asciiTheme="minorHAnsi" w:hAnsiTheme="minorHAnsi" w:cs="Arial"/>
          <w:sz w:val="24"/>
          <w:szCs w:val="24"/>
        </w:rPr>
        <w:tab/>
        <w:t>Often, the nature or location of work forbids the use of fall restraint systems.  If so, fall arrest systems are the next best option.  In these systems, the personal protective equipment is configured to allow a fall.  However, the worker’s fall is arrested before striking the ground or other hazardous obstacles.</w:t>
      </w:r>
    </w:p>
    <w:p w14:paraId="04AF05C0" w14:textId="610125A9" w:rsidR="00B1282D" w:rsidRPr="00DC4C64" w:rsidRDefault="00B1282D" w:rsidP="00FB32B8">
      <w:pPr>
        <w:pStyle w:val="ARCATSubPara"/>
      </w:pPr>
      <w:r w:rsidRPr="00DC4C64">
        <w:t>Fall Arrest CFP(s) shall be designed per ANSI Z359.2 &amp; ANSI Z359.6:</w:t>
      </w:r>
    </w:p>
    <w:p w14:paraId="1F599CDD" w14:textId="53C0497B" w:rsidR="00900C98" w:rsidRPr="00DC4C64" w:rsidRDefault="00900C98" w:rsidP="00900C98">
      <w:pPr>
        <w:pStyle w:val="ARCATSubSub1"/>
      </w:pPr>
      <w:r w:rsidRPr="00DC4C64">
        <w:rPr>
          <w:rFonts w:cs="Arial"/>
        </w:rPr>
        <w:t>The selection, design, and installation of fall arrest CFP(s) shall be performed under the supervision of a Qualified Person.</w:t>
      </w:r>
    </w:p>
    <w:p w14:paraId="19C8D3D7" w14:textId="487394D4" w:rsidR="00B53EFB" w:rsidRPr="00DC4C64" w:rsidRDefault="00B53EFB" w:rsidP="00900C98">
      <w:pPr>
        <w:pStyle w:val="ARCATSubSub1"/>
      </w:pPr>
      <w:r w:rsidRPr="00DC4C64">
        <w:rPr>
          <w:rFonts w:cs="Arial"/>
        </w:rPr>
        <w:t>Anchorages designed for fall arrest systems shall have the strength capable of sustaining static loads applied in the directions permitted by the system of at least two times the maximum arresting force.</w:t>
      </w:r>
    </w:p>
    <w:p w14:paraId="4B04AC0C" w14:textId="0D492978" w:rsidR="00B53EFB" w:rsidRPr="00DC4C64" w:rsidRDefault="00B53EFB" w:rsidP="00900C98">
      <w:pPr>
        <w:pStyle w:val="ARCATSubSub1"/>
      </w:pPr>
      <w:r w:rsidRPr="00DC4C64">
        <w:rPr>
          <w:rFonts w:cs="Arial"/>
        </w:rPr>
        <w:t>When more than one user is attached to a horizontal lifeline, the load on the lifeline can be determined using either lumped mass or sequential fall calculations as described in ANSI Z359.6 [6.3.6]</w:t>
      </w:r>
    </w:p>
    <w:p w14:paraId="785F7684" w14:textId="77777777" w:rsidR="00161F64" w:rsidRPr="00DC4C64" w:rsidRDefault="00161F64" w:rsidP="00161F64">
      <w:pPr>
        <w:pStyle w:val="ARCATSubSub1"/>
        <w:rPr>
          <w:rFonts w:cs="Arial"/>
        </w:rPr>
      </w:pPr>
      <w:r w:rsidRPr="00DC4C64">
        <w:rPr>
          <w:rFonts w:cs="Arial"/>
        </w:rPr>
        <w:t>The swing fall shall comply with ANSI Z359.6 [5.3]</w:t>
      </w:r>
    </w:p>
    <w:p w14:paraId="243078D2" w14:textId="07CC16BD" w:rsidR="00B53EFB" w:rsidRPr="00DC4C64" w:rsidRDefault="009D3099" w:rsidP="00900C98">
      <w:pPr>
        <w:pStyle w:val="ARCATSubSub1"/>
      </w:pPr>
      <w:r w:rsidRPr="00DC4C64">
        <w:rPr>
          <w:rFonts w:cs="Arial"/>
        </w:rPr>
        <w:t>The clearance safety margin shall comply with ANSI Z359.6 [7.2.6.2]</w:t>
      </w:r>
    </w:p>
    <w:p w14:paraId="4FDE973D" w14:textId="295CD195" w:rsidR="009D3099" w:rsidRPr="00DC4C64" w:rsidRDefault="009D3099" w:rsidP="00900C98">
      <w:pPr>
        <w:pStyle w:val="ARCATSubSub1"/>
      </w:pPr>
      <w:r w:rsidRPr="00DC4C64">
        <w:rPr>
          <w:rFonts w:cs="Arial"/>
        </w:rPr>
        <w:t>Where a worker is using a full body harness the force on the worker’s body shall not exceed 8kN / 1800lbs.</w:t>
      </w:r>
    </w:p>
    <w:p w14:paraId="63147364" w14:textId="312EFBAD" w:rsidR="00B1282D" w:rsidRPr="00DC4C64" w:rsidRDefault="00B1282D" w:rsidP="00596443">
      <w:pPr>
        <w:pStyle w:val="ARCATParagraph"/>
      </w:pPr>
      <w:r w:rsidRPr="00DC4C64">
        <w:t>Sub-System Requirements</w:t>
      </w:r>
    </w:p>
    <w:p w14:paraId="0F7894F7" w14:textId="30809AB0" w:rsidR="009C204E" w:rsidRPr="00DC4C64" w:rsidRDefault="009C204E" w:rsidP="00356E54">
      <w:pPr>
        <w:pStyle w:val="ARCATSubPara"/>
      </w:pPr>
      <w:r w:rsidRPr="00DC4C64">
        <w:t>Harnesses and Vertical Lifelines (VLLs) used with the system shall comply with ANSI Z359.1</w:t>
      </w:r>
    </w:p>
    <w:p w14:paraId="4953507D" w14:textId="31E8DEC0" w:rsidR="00B1282D" w:rsidRPr="00DC4C64" w:rsidRDefault="00B1282D" w:rsidP="00FB32B8">
      <w:pPr>
        <w:pStyle w:val="ARCATSubPara"/>
        <w:rPr>
          <w:rFonts w:cs="Arial"/>
        </w:rPr>
      </w:pPr>
      <w:r w:rsidRPr="00DC4C64">
        <w:rPr>
          <w:rFonts w:cs="Arial"/>
        </w:rPr>
        <w:lastRenderedPageBreak/>
        <w:t xml:space="preserve">Connecting Components (carabiners and </w:t>
      </w:r>
      <w:proofErr w:type="spellStart"/>
      <w:r w:rsidRPr="00DC4C64">
        <w:rPr>
          <w:rFonts w:cs="Arial"/>
        </w:rPr>
        <w:t>snaphooks</w:t>
      </w:r>
      <w:proofErr w:type="spellEnd"/>
      <w:r w:rsidRPr="00DC4C64">
        <w:rPr>
          <w:rFonts w:cs="Arial"/>
        </w:rPr>
        <w:t>) used with the system shall comply with ANSI Z359.12</w:t>
      </w:r>
    </w:p>
    <w:p w14:paraId="1C43A121" w14:textId="4DB63EFF" w:rsidR="00B1282D" w:rsidRPr="00DC4C64" w:rsidRDefault="00B1282D" w:rsidP="00FB32B8">
      <w:pPr>
        <w:pStyle w:val="ARCATSubPara"/>
        <w:rPr>
          <w:rFonts w:cs="Arial"/>
        </w:rPr>
      </w:pPr>
      <w:r w:rsidRPr="00DC4C64">
        <w:rPr>
          <w:rFonts w:cs="Arial"/>
        </w:rPr>
        <w:t>Energy Absorbing Lanyards (EALs) used with the system shall comply with ANSI Z359.13</w:t>
      </w:r>
    </w:p>
    <w:p w14:paraId="69894108" w14:textId="0E53FDB6" w:rsidR="00B1282D" w:rsidRPr="00DC4C64" w:rsidRDefault="00B1282D" w:rsidP="00FB32B8">
      <w:pPr>
        <w:pStyle w:val="ARCATParagraph"/>
        <w:rPr>
          <w:rFonts w:cs="Arial"/>
        </w:rPr>
      </w:pPr>
      <w:r w:rsidRPr="00DC4C64">
        <w:rPr>
          <w:rFonts w:cs="Arial"/>
        </w:rPr>
        <w:t>The fall protection system shall be used exclusively for its designed use and shall be marked to prevent other uses.</w:t>
      </w:r>
    </w:p>
    <w:p w14:paraId="5190CC23" w14:textId="077B7667" w:rsidR="00B1282D" w:rsidRPr="00DC4C64" w:rsidRDefault="00B1282D" w:rsidP="00FB32B8">
      <w:pPr>
        <w:pStyle w:val="ARCATParagraph"/>
        <w:rPr>
          <w:rFonts w:cs="Arial"/>
        </w:rPr>
      </w:pPr>
      <w:r w:rsidRPr="00DC4C64">
        <w:rPr>
          <w:rFonts w:cs="Arial"/>
        </w:rPr>
        <w:t xml:space="preserve">The design shall take into consideration the potential uses of and loads on the fall protection system, in order to facilitate the prompt rescue of workers who may fall while attached to the system. </w:t>
      </w:r>
    </w:p>
    <w:p w14:paraId="3AF43AB3" w14:textId="7E77B340" w:rsidR="00B1282D" w:rsidRPr="00DC4C64" w:rsidRDefault="00356E54" w:rsidP="00FB32B8">
      <w:pPr>
        <w:pStyle w:val="ARCATParagraph"/>
        <w:rPr>
          <w:rFonts w:cs="Arial"/>
        </w:rPr>
      </w:pPr>
      <w:r w:rsidRPr="00DC4C64">
        <w:rPr>
          <w:rFonts w:cs="Arial"/>
        </w:rPr>
        <w:t>T</w:t>
      </w:r>
      <w:r w:rsidR="00B1282D" w:rsidRPr="00DC4C64">
        <w:rPr>
          <w:rFonts w:cs="Arial"/>
        </w:rPr>
        <w:t>he CFPs shall be designed to meet EN ISO 9227, 1000 hour salt spray test.</w:t>
      </w:r>
    </w:p>
    <w:p w14:paraId="467CB2A7" w14:textId="1AA1EE25" w:rsidR="00B1282D" w:rsidRPr="00DC4C64" w:rsidRDefault="00B1282D" w:rsidP="00FB32B8">
      <w:pPr>
        <w:pStyle w:val="ARCATParagraph"/>
        <w:rPr>
          <w:rFonts w:cs="Arial"/>
        </w:rPr>
      </w:pPr>
      <w:r w:rsidRPr="00DC4C64">
        <w:rPr>
          <w:rFonts w:cs="Arial"/>
        </w:rPr>
        <w:t xml:space="preserve">The manufacturer shall test the CFP design using a 440 </w:t>
      </w:r>
      <w:proofErr w:type="spellStart"/>
      <w:r w:rsidRPr="00DC4C64">
        <w:rPr>
          <w:rFonts w:cs="Arial"/>
        </w:rPr>
        <w:t>lb</w:t>
      </w:r>
      <w:proofErr w:type="spellEnd"/>
      <w:r w:rsidRPr="00DC4C64">
        <w:rPr>
          <w:rFonts w:cs="Arial"/>
        </w:rPr>
        <w:t xml:space="preserve"> weight on applicable roof structures.  </w:t>
      </w:r>
    </w:p>
    <w:p w14:paraId="38DE9167" w14:textId="75FFB8EC" w:rsidR="00B1282D" w:rsidRPr="00DC4C64" w:rsidRDefault="00B1282D" w:rsidP="00FB32B8">
      <w:pPr>
        <w:pStyle w:val="ARCATParagraph"/>
        <w:rPr>
          <w:rFonts w:cs="Arial"/>
        </w:rPr>
      </w:pPr>
      <w:r w:rsidRPr="00DC4C64">
        <w:rPr>
          <w:rFonts w:cs="Arial"/>
        </w:rPr>
        <w:t>The CFP shall be capable of providing a consistent level of energy absorption in any direction in the plane of the roof structure.</w:t>
      </w:r>
    </w:p>
    <w:p w14:paraId="28B2CBA7" w14:textId="4F35486D" w:rsidR="002D14AB" w:rsidRPr="00DC4C64" w:rsidRDefault="00B1282D" w:rsidP="003E568F">
      <w:pPr>
        <w:pStyle w:val="ARCATParagraph"/>
        <w:rPr>
          <w:rFonts w:cs="Arial"/>
        </w:rPr>
      </w:pPr>
      <w:r w:rsidRPr="00DC4C64">
        <w:rPr>
          <w:rFonts w:cs="Arial"/>
        </w:rPr>
        <w:t>Each component of the CFPs shall be full traceable.</w:t>
      </w:r>
    </w:p>
    <w:p w14:paraId="07CB3865" w14:textId="27AFF2D8" w:rsidR="0097509B" w:rsidRPr="00DC4C64" w:rsidRDefault="0097509B" w:rsidP="009C2DB9">
      <w:pPr>
        <w:pStyle w:val="ARCATArticle"/>
        <w:spacing w:after="0" w:line="240" w:lineRule="auto"/>
      </w:pPr>
      <w:r w:rsidRPr="00DC4C64">
        <w:t>SUBMITTALS</w:t>
      </w:r>
    </w:p>
    <w:p w14:paraId="1A3F3669" w14:textId="77777777" w:rsidR="0097509B" w:rsidRPr="00DC4C64" w:rsidRDefault="0097509B" w:rsidP="009C2DB9">
      <w:pPr>
        <w:pStyle w:val="ARCATBlank"/>
        <w:spacing w:after="0" w:line="240" w:lineRule="auto"/>
      </w:pPr>
    </w:p>
    <w:p w14:paraId="06172B12" w14:textId="77777777" w:rsidR="0097509B" w:rsidRPr="00DC4C64" w:rsidRDefault="0097509B" w:rsidP="009C2DB9">
      <w:pPr>
        <w:pStyle w:val="ARCATParagraph"/>
        <w:spacing w:after="0" w:line="240" w:lineRule="auto"/>
      </w:pPr>
      <w:r w:rsidRPr="00DC4C64">
        <w:t>Submit under provisions of Section 01300.</w:t>
      </w:r>
    </w:p>
    <w:p w14:paraId="41DC0B9C" w14:textId="77777777" w:rsidR="0097509B" w:rsidRPr="00DC4C64" w:rsidRDefault="0097509B" w:rsidP="009C2DB9">
      <w:pPr>
        <w:pStyle w:val="ARCATBlank"/>
        <w:spacing w:after="0" w:line="240" w:lineRule="auto"/>
      </w:pPr>
    </w:p>
    <w:p w14:paraId="31B630BF" w14:textId="77777777" w:rsidR="0097509B" w:rsidRPr="00DC4C64" w:rsidRDefault="0097509B" w:rsidP="009C2DB9">
      <w:pPr>
        <w:pStyle w:val="ARCATParagraph"/>
        <w:spacing w:after="0" w:line="240" w:lineRule="auto"/>
      </w:pPr>
      <w:r w:rsidRPr="00DC4C64">
        <w:t>Product Data:  Manufacturer's data sheets on each product to be used, including:</w:t>
      </w:r>
    </w:p>
    <w:p w14:paraId="3578D765" w14:textId="77777777" w:rsidR="0097509B" w:rsidRPr="00DC4C64" w:rsidRDefault="0097509B" w:rsidP="009C2DB9">
      <w:pPr>
        <w:pStyle w:val="ARCATSubPara"/>
        <w:spacing w:after="0" w:line="240" w:lineRule="auto"/>
      </w:pPr>
      <w:r w:rsidRPr="00DC4C64">
        <w:t>Preparation instructions and recommendations.</w:t>
      </w:r>
    </w:p>
    <w:p w14:paraId="77EC0685" w14:textId="77777777" w:rsidR="0097509B" w:rsidRPr="00DC4C64" w:rsidRDefault="0097509B" w:rsidP="009C2DB9">
      <w:pPr>
        <w:pStyle w:val="ARCATSubPara"/>
        <w:spacing w:after="0" w:line="240" w:lineRule="auto"/>
      </w:pPr>
      <w:r w:rsidRPr="00DC4C64">
        <w:t>Storage and handling requirements and recommendations.</w:t>
      </w:r>
    </w:p>
    <w:p w14:paraId="34C30B70" w14:textId="77777777" w:rsidR="0097509B" w:rsidRPr="00DC4C64" w:rsidRDefault="0097509B" w:rsidP="009C2DB9">
      <w:pPr>
        <w:pStyle w:val="ARCATSubPara"/>
        <w:spacing w:after="0" w:line="240" w:lineRule="auto"/>
      </w:pPr>
      <w:r w:rsidRPr="00DC4C64">
        <w:t>Installation methods.</w:t>
      </w:r>
    </w:p>
    <w:p w14:paraId="399A898D" w14:textId="77777777" w:rsidR="0097509B" w:rsidRPr="00DC4C64" w:rsidRDefault="0097509B" w:rsidP="009C2DB9">
      <w:pPr>
        <w:pStyle w:val="ARCATBlank"/>
        <w:spacing w:after="0" w:line="240" w:lineRule="auto"/>
      </w:pPr>
    </w:p>
    <w:p w14:paraId="3408B134" w14:textId="730FCE51" w:rsidR="007E28A9" w:rsidRPr="00DC4C64" w:rsidRDefault="007E28A9" w:rsidP="009C2DB9">
      <w:pPr>
        <w:pStyle w:val="ARCATParagraph"/>
        <w:spacing w:after="0" w:line="240" w:lineRule="auto"/>
        <w:rPr>
          <w:color w:val="auto"/>
        </w:rPr>
      </w:pPr>
      <w:r w:rsidRPr="00DC4C64">
        <w:rPr>
          <w:color w:val="auto"/>
        </w:rPr>
        <w:t>Drawings and Calculations:</w:t>
      </w:r>
    </w:p>
    <w:p w14:paraId="3E7032AE" w14:textId="77777777" w:rsidR="00895065" w:rsidRPr="00DC4C64" w:rsidRDefault="00895065" w:rsidP="00895065">
      <w:pPr>
        <w:pStyle w:val="ARCATSubPara"/>
      </w:pPr>
      <w:r w:rsidRPr="00DC4C64">
        <w:t>Drawings</w:t>
      </w:r>
    </w:p>
    <w:p w14:paraId="0C5D9DA5" w14:textId="77777777" w:rsidR="00895065" w:rsidRPr="00DC4C64" w:rsidRDefault="00895065" w:rsidP="00895065">
      <w:pPr>
        <w:pStyle w:val="ARCATSubSub1"/>
      </w:pPr>
      <w:r w:rsidRPr="00DC4C64">
        <w:t>Show the layout of the system including where the system is located and the complete assembly of all components.</w:t>
      </w:r>
    </w:p>
    <w:p w14:paraId="6AE4BEB6" w14:textId="77777777" w:rsidR="0034553F" w:rsidRPr="00DC4C64" w:rsidRDefault="00895065" w:rsidP="0034553F">
      <w:pPr>
        <w:pStyle w:val="ARCATSubSub1"/>
      </w:pPr>
      <w:r w:rsidRPr="00DC4C64">
        <w:rPr>
          <w:rFonts w:cs="Arial"/>
        </w:rPr>
        <w:lastRenderedPageBreak/>
        <w:t xml:space="preserve">Include a specification of the number, location, and qualifications of workers using the system. (maximum allowable combined weight of users = </w:t>
      </w:r>
      <w:r w:rsidR="0034553F" w:rsidRPr="00DC4C64">
        <w:rPr>
          <w:rFonts w:cs="Arial"/>
        </w:rPr>
        <w:t>XXX</w:t>
      </w:r>
      <w:r w:rsidRPr="00DC4C64">
        <w:rPr>
          <w:rFonts w:cs="Arial"/>
        </w:rPr>
        <w:t xml:space="preserve"> </w:t>
      </w:r>
      <w:proofErr w:type="spellStart"/>
      <w:r w:rsidRPr="00DC4C64">
        <w:rPr>
          <w:rFonts w:cs="Arial"/>
        </w:rPr>
        <w:t>lbs</w:t>
      </w:r>
      <w:proofErr w:type="spellEnd"/>
      <w:r w:rsidRPr="00DC4C64">
        <w:rPr>
          <w:rFonts w:cs="Arial"/>
        </w:rPr>
        <w:t>)</w:t>
      </w:r>
    </w:p>
    <w:p w14:paraId="7F929DDE" w14:textId="49F22E3D" w:rsidR="00895065" w:rsidRPr="00DC4C64" w:rsidRDefault="00895065" w:rsidP="0034553F">
      <w:pPr>
        <w:pStyle w:val="ARCATSubSub1"/>
      </w:pPr>
      <w:r w:rsidRPr="00DC4C64">
        <w:rPr>
          <w:rFonts w:cs="Arial"/>
        </w:rPr>
        <w:t>Clearly specify the equipment dimensions, materials, fabrication details, hardware, and installation instructions.</w:t>
      </w:r>
    </w:p>
    <w:p w14:paraId="162F3601" w14:textId="4A185D0B" w:rsidR="00895065" w:rsidRPr="00DC4C64" w:rsidRDefault="0034553F" w:rsidP="0034553F">
      <w:pPr>
        <w:pStyle w:val="ARCATSubPara"/>
      </w:pPr>
      <w:r w:rsidRPr="00DC4C64">
        <w:t>Calculations</w:t>
      </w:r>
    </w:p>
    <w:p w14:paraId="261488E3" w14:textId="50476598" w:rsidR="0034553F" w:rsidRPr="00DC4C64" w:rsidRDefault="0034553F" w:rsidP="0034553F">
      <w:pPr>
        <w:pStyle w:val="ARCATSubSub1"/>
      </w:pPr>
      <w:r w:rsidRPr="00DC4C64">
        <w:t>Calculations shall be prepared under the supervision of a registered Professional Engineer and Qualified Person</w:t>
      </w:r>
    </w:p>
    <w:p w14:paraId="5BA522AD" w14:textId="55E681DD" w:rsidR="0034553F" w:rsidRPr="00DC4C64" w:rsidRDefault="0034553F" w:rsidP="0034553F">
      <w:pPr>
        <w:pStyle w:val="ARCATSubSub1"/>
      </w:pPr>
      <w:r w:rsidRPr="00DC4C64">
        <w:t>Include a statement defining the type of system and indicating that the CFP attachment design is in accordance with the requirements of ANSI Z359.6</w:t>
      </w:r>
    </w:p>
    <w:p w14:paraId="50DFDA34" w14:textId="0021D862" w:rsidR="008F46C4" w:rsidRPr="00DC4C64" w:rsidRDefault="008F46C4" w:rsidP="008F46C4">
      <w:pPr>
        <w:pStyle w:val="ARCATSubPara"/>
      </w:pPr>
      <w:r w:rsidRPr="00DC4C64">
        <w:t>The Professional Engineer who oversaw the design of the system shall affix their professional seal to each drawing and calculation package issued.</w:t>
      </w:r>
    </w:p>
    <w:p w14:paraId="60E33EDA" w14:textId="77777777" w:rsidR="00D421A9" w:rsidRPr="00DC4C64" w:rsidRDefault="00A5242F" w:rsidP="00D421A9">
      <w:pPr>
        <w:pStyle w:val="ARCATParagraph"/>
      </w:pPr>
      <w:r w:rsidRPr="00DC4C64">
        <w:rPr>
          <w:rFonts w:cs="Arial"/>
        </w:rPr>
        <w:t xml:space="preserve">Operation and Maintenance Data shall be </w:t>
      </w:r>
      <w:r w:rsidRPr="00DC4C64">
        <w:rPr>
          <w:rFonts w:cs="Arial"/>
          <w:color w:val="auto"/>
        </w:rPr>
        <w:t xml:space="preserve">prepared </w:t>
      </w:r>
      <w:r w:rsidRPr="00DC4C64">
        <w:rPr>
          <w:rFonts w:cs="Arial"/>
        </w:rPr>
        <w:t>per ANSI Z359.2 &amp; ANSI Z359.6:</w:t>
      </w:r>
    </w:p>
    <w:p w14:paraId="5ED7E205" w14:textId="77777777" w:rsidR="00D421A9" w:rsidRPr="00DC4C64" w:rsidRDefault="006632F3" w:rsidP="00D421A9">
      <w:pPr>
        <w:pStyle w:val="ARCATSubPara"/>
      </w:pPr>
      <w:r w:rsidRPr="00DC4C64">
        <w:t>Include complete list of equipment replacement parts; identify each entry with the equipment description and part numbers.</w:t>
      </w:r>
    </w:p>
    <w:p w14:paraId="6323A596" w14:textId="77777777" w:rsidR="00D421A9" w:rsidRPr="00DC4C64" w:rsidRDefault="006632F3" w:rsidP="00D421A9">
      <w:pPr>
        <w:pStyle w:val="ARCATSubPara"/>
      </w:pPr>
      <w:r w:rsidRPr="00DC4C64">
        <w:rPr>
          <w:rFonts w:cs="Arial"/>
        </w:rPr>
        <w:t xml:space="preserve">Include technical information for servicing equipment. </w:t>
      </w:r>
    </w:p>
    <w:p w14:paraId="6859DE61" w14:textId="77777777" w:rsidR="00D421A9" w:rsidRPr="00DC4C64" w:rsidRDefault="006632F3" w:rsidP="00D421A9">
      <w:pPr>
        <w:pStyle w:val="ARCATSubPara"/>
      </w:pPr>
      <w:r w:rsidRPr="00DC4C64">
        <w:rPr>
          <w:rFonts w:cs="Arial"/>
        </w:rPr>
        <w:t xml:space="preserve">Include legible “as-constructed” drawings of the installed system. </w:t>
      </w:r>
    </w:p>
    <w:p w14:paraId="28A608F3" w14:textId="77777777" w:rsidR="00D421A9" w:rsidRPr="00DC4C64" w:rsidRDefault="006632F3" w:rsidP="00D421A9">
      <w:pPr>
        <w:pStyle w:val="ARCATSubPara"/>
      </w:pPr>
      <w:r w:rsidRPr="00DC4C64">
        <w:rPr>
          <w:rFonts w:cs="Arial"/>
        </w:rPr>
        <w:t>Include installation date and system owner’s name and address.</w:t>
      </w:r>
    </w:p>
    <w:p w14:paraId="7D06C863" w14:textId="77777777" w:rsidR="00D421A9" w:rsidRPr="00DC4C64" w:rsidRDefault="006632F3" w:rsidP="00D421A9">
      <w:pPr>
        <w:pStyle w:val="ARCATSubPara"/>
      </w:pPr>
      <w:r w:rsidRPr="00DC4C64">
        <w:rPr>
          <w:rFonts w:cs="Arial"/>
        </w:rPr>
        <w:t xml:space="preserve">Include detailed operating procedures: </w:t>
      </w:r>
    </w:p>
    <w:p w14:paraId="15E0D6FF" w14:textId="77777777" w:rsidR="004B4341" w:rsidRPr="00DC4C64" w:rsidRDefault="006632F3" w:rsidP="004B4341">
      <w:pPr>
        <w:pStyle w:val="ARCATSubSub1"/>
      </w:pPr>
      <w:r w:rsidRPr="00DC4C64">
        <w:t>Written by a Qualified or Competent Person.</w:t>
      </w:r>
    </w:p>
    <w:p w14:paraId="43DB8035" w14:textId="77777777" w:rsidR="004B4341" w:rsidRPr="00DC4C64" w:rsidRDefault="006632F3" w:rsidP="004B4341">
      <w:pPr>
        <w:pStyle w:val="ARCATSubSub1"/>
      </w:pPr>
      <w:r w:rsidRPr="00DC4C64">
        <w:rPr>
          <w:rFonts w:cs="Arial"/>
        </w:rPr>
        <w:t>Identifying the CFP(s) location</w:t>
      </w:r>
    </w:p>
    <w:p w14:paraId="60EDE0E1" w14:textId="77777777" w:rsidR="004B4341" w:rsidRPr="00DC4C64" w:rsidRDefault="006632F3" w:rsidP="004B4341">
      <w:pPr>
        <w:pStyle w:val="ARCATSubSub1"/>
      </w:pPr>
      <w:r w:rsidRPr="00DC4C64">
        <w:rPr>
          <w:rFonts w:cs="Arial"/>
        </w:rPr>
        <w:t>Stating any safety precautions that shall be followed during access and egress.</w:t>
      </w:r>
    </w:p>
    <w:p w14:paraId="4DCEE74F" w14:textId="77777777" w:rsidR="004B4341" w:rsidRPr="00DC4C64" w:rsidRDefault="006632F3" w:rsidP="004B4341">
      <w:pPr>
        <w:pStyle w:val="ARCATSubSub1"/>
        <w:rPr>
          <w:rStyle w:val="Heading5Char"/>
        </w:rPr>
      </w:pPr>
      <w:r w:rsidRPr="00DC4C64">
        <w:rPr>
          <w:rStyle w:val="Heading5Char"/>
          <w:rFonts w:cs="Arial"/>
        </w:rPr>
        <w:t xml:space="preserve">Describing the limitation on use of system: maximum load, designated equipment, required clearance and maximum </w:t>
      </w:r>
      <w:r w:rsidRPr="00DC4C64">
        <w:rPr>
          <w:rStyle w:val="Heading5Char"/>
          <w:rFonts w:cs="Arial"/>
        </w:rPr>
        <w:lastRenderedPageBreak/>
        <w:t xml:space="preserve">number of persons permitted to be attached to the system at one time. </w:t>
      </w:r>
      <w:r w:rsidRPr="00DC4C64">
        <w:rPr>
          <w:rStyle w:val="Heading5Char"/>
        </w:rPr>
        <w:t xml:space="preserve">(maximum allowable combined weight of users = 440 </w:t>
      </w:r>
      <w:proofErr w:type="spellStart"/>
      <w:r w:rsidRPr="00DC4C64">
        <w:rPr>
          <w:rStyle w:val="Heading5Char"/>
        </w:rPr>
        <w:t>lbs</w:t>
      </w:r>
      <w:proofErr w:type="spellEnd"/>
      <w:r w:rsidRPr="00DC4C64">
        <w:rPr>
          <w:rStyle w:val="Heading5Char"/>
        </w:rPr>
        <w:t>)</w:t>
      </w:r>
    </w:p>
    <w:p w14:paraId="12781C0D" w14:textId="77777777" w:rsidR="004B4341" w:rsidRPr="00DC4C64" w:rsidRDefault="006632F3" w:rsidP="004B4341">
      <w:pPr>
        <w:pStyle w:val="ARCATSubSub1"/>
      </w:pPr>
      <w:r w:rsidRPr="00DC4C64">
        <w:rPr>
          <w:rFonts w:cs="Arial"/>
        </w:rPr>
        <w:t>Instructions for inspection, maintenance, and retirement of the system and all of its components, including how often inspection and maintenance are to be performed and a description of the qualifications required for persons performing these tasks.</w:t>
      </w:r>
    </w:p>
    <w:p w14:paraId="06DECF2C" w14:textId="77777777" w:rsidR="003743FE" w:rsidRPr="00DC4C64" w:rsidRDefault="006632F3" w:rsidP="003743FE">
      <w:pPr>
        <w:pStyle w:val="ARCATSubSub1"/>
      </w:pPr>
      <w:r w:rsidRPr="00DC4C64">
        <w:rPr>
          <w:rFonts w:cs="Arial"/>
        </w:rPr>
        <w:t xml:space="preserve">Procedure for inspection:  </w:t>
      </w:r>
    </w:p>
    <w:p w14:paraId="2D627C53" w14:textId="77777777" w:rsidR="003743FE" w:rsidRPr="009A77AF" w:rsidRDefault="006632F3" w:rsidP="003743FE">
      <w:pPr>
        <w:pStyle w:val="ARCATSubSub2"/>
      </w:pPr>
      <w:r w:rsidRPr="009A77AF">
        <w:t>Required or recommended inspection intervals.</w:t>
      </w:r>
    </w:p>
    <w:p w14:paraId="134DE440" w14:textId="77777777" w:rsidR="003743FE" w:rsidRPr="009A77AF" w:rsidRDefault="006632F3" w:rsidP="003743FE">
      <w:pPr>
        <w:pStyle w:val="ARCATSubSub2"/>
      </w:pPr>
      <w:r w:rsidRPr="009A77AF">
        <w:rPr>
          <w:rFonts w:cs="Arial"/>
        </w:rPr>
        <w:t>Detailed instruction for inspecting each component of the system.</w:t>
      </w:r>
    </w:p>
    <w:p w14:paraId="629DD252" w14:textId="77777777" w:rsidR="003743FE" w:rsidRPr="009A77AF" w:rsidRDefault="006632F3" w:rsidP="003743FE">
      <w:pPr>
        <w:pStyle w:val="ARCATSubSub2"/>
      </w:pPr>
      <w:r w:rsidRPr="009A77AF">
        <w:rPr>
          <w:rFonts w:cs="Arial"/>
        </w:rPr>
        <w:t xml:space="preserve">Description of acceptance or rejection criteria, including retirement criteria, of each component of the system. </w:t>
      </w:r>
    </w:p>
    <w:p w14:paraId="77B90EFB" w14:textId="64A68088" w:rsidR="006632F3" w:rsidRPr="009A77AF" w:rsidRDefault="006632F3" w:rsidP="003743FE">
      <w:pPr>
        <w:pStyle w:val="ARCATSubSub2"/>
      </w:pPr>
      <w:r w:rsidRPr="009A77AF">
        <w:rPr>
          <w:rFonts w:cs="Arial"/>
        </w:rPr>
        <w:t>Fall protection procedures shall include a requirement that any incidents, including accidents or near misses, be investigated to determine if procedures can be improved.</w:t>
      </w:r>
    </w:p>
    <w:p w14:paraId="75CA45ED" w14:textId="77777777" w:rsidR="00015F1C" w:rsidRPr="009A77AF" w:rsidRDefault="00015F1C" w:rsidP="009C2DB9">
      <w:pPr>
        <w:pStyle w:val="ARCATBlank"/>
        <w:spacing w:after="0" w:line="240" w:lineRule="auto"/>
      </w:pPr>
    </w:p>
    <w:p w14:paraId="6BE9839D" w14:textId="77777777" w:rsidR="0097509B" w:rsidRPr="009A77AF" w:rsidRDefault="0097509B" w:rsidP="009C2DB9">
      <w:pPr>
        <w:pStyle w:val="ARCATArticle"/>
        <w:spacing w:after="0" w:line="240" w:lineRule="auto"/>
      </w:pPr>
      <w:r w:rsidRPr="009A77AF">
        <w:t>DELIVERY, STORAGE, AND HANDLING</w:t>
      </w:r>
    </w:p>
    <w:p w14:paraId="786B1B3D" w14:textId="77777777" w:rsidR="0097509B" w:rsidRPr="009A77AF" w:rsidRDefault="0097509B" w:rsidP="009C2DB9">
      <w:pPr>
        <w:pStyle w:val="ARCATBlank"/>
        <w:spacing w:after="0" w:line="240" w:lineRule="auto"/>
      </w:pPr>
    </w:p>
    <w:p w14:paraId="4000E115" w14:textId="77777777" w:rsidR="009D211B" w:rsidRPr="009A77AF" w:rsidRDefault="009D211B" w:rsidP="009C2DB9">
      <w:pPr>
        <w:pStyle w:val="ARCATParagraph"/>
        <w:spacing w:after="0" w:line="240" w:lineRule="auto"/>
        <w:rPr>
          <w:color w:val="auto"/>
        </w:rPr>
      </w:pPr>
      <w:r w:rsidRPr="009A77AF">
        <w:t xml:space="preserve">Deliver </w:t>
      </w:r>
      <w:r w:rsidRPr="009A77AF">
        <w:rPr>
          <w:color w:val="auto"/>
        </w:rPr>
        <w:t>materials</w:t>
      </w:r>
      <w:r w:rsidRPr="009A77AF">
        <w:t xml:space="preserve"> to the job site in good condition and adequately protected against damage as handrails are a finished product.</w:t>
      </w:r>
    </w:p>
    <w:p w14:paraId="7CC7A816" w14:textId="77777777" w:rsidR="009D211B" w:rsidRPr="009A77AF" w:rsidRDefault="009D211B" w:rsidP="009C2DB9">
      <w:pPr>
        <w:pStyle w:val="ARCATBlank"/>
        <w:spacing w:after="0" w:line="240" w:lineRule="auto"/>
      </w:pPr>
    </w:p>
    <w:p w14:paraId="12883C72" w14:textId="22A25252" w:rsidR="00665545" w:rsidRPr="009A77AF" w:rsidRDefault="00665545" w:rsidP="009C2DB9">
      <w:pPr>
        <w:pStyle w:val="ARCATParagraph"/>
        <w:spacing w:after="0" w:line="240" w:lineRule="auto"/>
        <w:rPr>
          <w:color w:val="auto"/>
        </w:rPr>
      </w:pPr>
      <w:r w:rsidRPr="009A77AF">
        <w:rPr>
          <w:color w:val="auto"/>
        </w:rPr>
        <w:t>Inspect</w:t>
      </w:r>
      <w:r w:rsidRPr="009A77AF">
        <w:t xml:space="preserve"> </w:t>
      </w:r>
      <w:r w:rsidR="00291CC6" w:rsidRPr="009A77AF">
        <w:t>components</w:t>
      </w:r>
      <w:r w:rsidRPr="009A77AF">
        <w:t xml:space="preserve"> for damage before signing the receipt from the trucking company. Truck driver must note damaged goods on the bill of lading if damaged product is found</w:t>
      </w:r>
    </w:p>
    <w:p w14:paraId="0F839CFC" w14:textId="77777777" w:rsidR="00665545" w:rsidRPr="009A77AF" w:rsidRDefault="00665545" w:rsidP="009C2DB9">
      <w:pPr>
        <w:pStyle w:val="ARCATBlank"/>
        <w:spacing w:after="0" w:line="240" w:lineRule="auto"/>
      </w:pPr>
    </w:p>
    <w:p w14:paraId="472A3288" w14:textId="77777777" w:rsidR="0097509B" w:rsidRPr="009A77AF" w:rsidRDefault="0097509B" w:rsidP="009C2DB9">
      <w:pPr>
        <w:pStyle w:val="ARCATParagraph"/>
        <w:spacing w:after="0" w:line="240" w:lineRule="auto"/>
      </w:pPr>
      <w:r w:rsidRPr="009A77AF">
        <w:t>Store products in manufacturer's unopened packaging until ready for installation.</w:t>
      </w:r>
    </w:p>
    <w:p w14:paraId="38E17415" w14:textId="77777777" w:rsidR="0097509B" w:rsidRPr="009A77AF" w:rsidRDefault="0097509B" w:rsidP="009C2DB9">
      <w:pPr>
        <w:pStyle w:val="ARCATBlank"/>
        <w:spacing w:after="0" w:line="240" w:lineRule="auto"/>
      </w:pPr>
    </w:p>
    <w:p w14:paraId="3C2F19F4" w14:textId="77B943FF" w:rsidR="00665545" w:rsidRPr="009A77AF" w:rsidRDefault="00665545" w:rsidP="009C2DB9">
      <w:pPr>
        <w:pStyle w:val="ARCATParagraph"/>
        <w:spacing w:after="0" w:line="240" w:lineRule="auto"/>
        <w:rPr>
          <w:color w:val="auto"/>
        </w:rPr>
      </w:pPr>
      <w:r w:rsidRPr="009A77AF">
        <w:t xml:space="preserve">Products to be palletized and labeled by </w:t>
      </w:r>
      <w:r w:rsidR="006C4969" w:rsidRPr="009A77AF">
        <w:t>ladder</w:t>
      </w:r>
      <w:r w:rsidR="0031442E" w:rsidRPr="009A77AF">
        <w:t>.</w:t>
      </w:r>
    </w:p>
    <w:p w14:paraId="760374B0" w14:textId="77777777" w:rsidR="00665545" w:rsidRPr="009A77AF" w:rsidRDefault="00665545" w:rsidP="009C2DB9">
      <w:pPr>
        <w:pStyle w:val="ARCATBlank"/>
        <w:spacing w:after="0" w:line="240" w:lineRule="auto"/>
      </w:pPr>
    </w:p>
    <w:p w14:paraId="7DA075FA" w14:textId="77777777" w:rsidR="0097509B" w:rsidRPr="009A77AF" w:rsidRDefault="0097509B" w:rsidP="009C2DB9">
      <w:pPr>
        <w:pStyle w:val="ARCATArticle"/>
        <w:spacing w:after="0" w:line="240" w:lineRule="auto"/>
      </w:pPr>
      <w:r w:rsidRPr="009A77AF">
        <w:lastRenderedPageBreak/>
        <w:t>PROJECT CONDITIONS</w:t>
      </w:r>
    </w:p>
    <w:p w14:paraId="0FDAE358" w14:textId="77777777" w:rsidR="0097509B" w:rsidRPr="009A77AF" w:rsidRDefault="0097509B" w:rsidP="009C2DB9">
      <w:pPr>
        <w:pStyle w:val="ARCATBlank"/>
        <w:spacing w:after="0" w:line="240" w:lineRule="auto"/>
      </w:pPr>
    </w:p>
    <w:p w14:paraId="5B50739E" w14:textId="10A44821" w:rsidR="0097509B" w:rsidRPr="009A77AF" w:rsidRDefault="009D211B" w:rsidP="009C2DB9">
      <w:pPr>
        <w:pStyle w:val="ARCATParagraph"/>
        <w:spacing w:after="0" w:line="240" w:lineRule="auto"/>
        <w:rPr>
          <w:color w:val="auto"/>
        </w:rPr>
      </w:pPr>
      <w:r w:rsidRPr="009A77AF">
        <w:t xml:space="preserve">Field Measurements: Where </w:t>
      </w:r>
      <w:r w:rsidR="00291CC6" w:rsidRPr="009A77AF">
        <w:t>systems</w:t>
      </w:r>
      <w:r w:rsidRPr="009A77AF">
        <w:t xml:space="preserve"> are indicated to fit to </w:t>
      </w:r>
      <w:r w:rsidR="00291CC6" w:rsidRPr="009A77AF">
        <w:t>ladder</w:t>
      </w:r>
      <w:r w:rsidRPr="009A77AF">
        <w:t>, check actual dimensions of other construction by accurate field measurements before fabrication</w:t>
      </w:r>
      <w:r w:rsidR="00665545" w:rsidRPr="009A77AF">
        <w:t>.</w:t>
      </w:r>
    </w:p>
    <w:p w14:paraId="38706DA2" w14:textId="77777777" w:rsidR="0097509B" w:rsidRPr="009A77AF" w:rsidRDefault="0097509B" w:rsidP="009C2DB9">
      <w:pPr>
        <w:pStyle w:val="ARCATBlank"/>
        <w:spacing w:after="0" w:line="240" w:lineRule="auto"/>
      </w:pPr>
    </w:p>
    <w:p w14:paraId="4C2AB5A5" w14:textId="77777777" w:rsidR="00E77F63" w:rsidRPr="009A77AF" w:rsidRDefault="00E77F63" w:rsidP="009C2DB9">
      <w:pPr>
        <w:pStyle w:val="ARCATArticle"/>
        <w:spacing w:after="0" w:line="240" w:lineRule="auto"/>
      </w:pPr>
      <w:r w:rsidRPr="009A77AF">
        <w:t>WARRANTY</w:t>
      </w:r>
    </w:p>
    <w:p w14:paraId="1D8753F5" w14:textId="77777777" w:rsidR="00E77F63" w:rsidRPr="009A77AF" w:rsidRDefault="00E77F63" w:rsidP="009C2DB9">
      <w:pPr>
        <w:pStyle w:val="ARCATBlank"/>
        <w:spacing w:after="0" w:line="240" w:lineRule="auto"/>
      </w:pPr>
    </w:p>
    <w:p w14:paraId="6BACAFC0" w14:textId="4C2B4C67" w:rsidR="00E77F63" w:rsidRPr="009A77AF" w:rsidRDefault="00E77F63" w:rsidP="009C2DB9">
      <w:pPr>
        <w:pStyle w:val="ARCATParagraph"/>
        <w:spacing w:after="0" w:line="240" w:lineRule="auto"/>
      </w:pPr>
      <w:r w:rsidRPr="009A77AF">
        <w:t xml:space="preserve">Warranty: Provide manufacturer’s limited </w:t>
      </w:r>
      <w:r w:rsidR="00BF6380" w:rsidRPr="009A77AF">
        <w:t>one</w:t>
      </w:r>
      <w:r w:rsidRPr="009A77AF">
        <w:t xml:space="preserve"> year warranty.</w:t>
      </w:r>
    </w:p>
    <w:p w14:paraId="5ADF391B" w14:textId="77777777" w:rsidR="00E77F63" w:rsidRPr="009A77AF" w:rsidRDefault="00E77F63" w:rsidP="009C2DB9">
      <w:pPr>
        <w:pStyle w:val="ARCATBlank"/>
        <w:spacing w:after="0" w:line="240" w:lineRule="auto"/>
      </w:pPr>
    </w:p>
    <w:p w14:paraId="409EB16D" w14:textId="77777777" w:rsidR="0097509B" w:rsidRPr="009A77AF" w:rsidRDefault="0097509B" w:rsidP="009C2DB9">
      <w:pPr>
        <w:pStyle w:val="ARCATBlank"/>
        <w:spacing w:after="0" w:line="240" w:lineRule="auto"/>
      </w:pPr>
    </w:p>
    <w:p w14:paraId="23097CAA" w14:textId="77777777" w:rsidR="0097509B" w:rsidRPr="009A77AF" w:rsidRDefault="0097509B" w:rsidP="009C2DB9">
      <w:pPr>
        <w:pStyle w:val="ARCATPart"/>
        <w:spacing w:after="0" w:line="240" w:lineRule="auto"/>
      </w:pPr>
      <w:r w:rsidRPr="009A77AF">
        <w:t>PRODUCTS</w:t>
      </w:r>
    </w:p>
    <w:p w14:paraId="3E0045F9" w14:textId="77777777" w:rsidR="0097509B" w:rsidRPr="009A77AF" w:rsidRDefault="0097509B" w:rsidP="009C2DB9">
      <w:pPr>
        <w:pStyle w:val="ARCATBlank"/>
        <w:spacing w:after="0" w:line="240" w:lineRule="auto"/>
      </w:pPr>
    </w:p>
    <w:p w14:paraId="2B892E7C" w14:textId="77777777" w:rsidR="0097509B" w:rsidRPr="009A77AF" w:rsidRDefault="0097509B" w:rsidP="009C2DB9">
      <w:pPr>
        <w:pStyle w:val="ARCATArticle"/>
        <w:spacing w:after="0" w:line="240" w:lineRule="auto"/>
      </w:pPr>
      <w:r w:rsidRPr="009A77AF">
        <w:t>MANUFACTURERS</w:t>
      </w:r>
    </w:p>
    <w:p w14:paraId="48C91A65" w14:textId="77777777" w:rsidR="0097509B" w:rsidRPr="009A77AF" w:rsidRDefault="0097509B" w:rsidP="009C2DB9">
      <w:pPr>
        <w:pStyle w:val="ARCATBlank"/>
        <w:spacing w:after="0" w:line="240" w:lineRule="auto"/>
      </w:pPr>
    </w:p>
    <w:p w14:paraId="21D9316A" w14:textId="1C9E487C" w:rsidR="0097509B" w:rsidRPr="009A77AF" w:rsidRDefault="00410A0E" w:rsidP="00410A0E">
      <w:pPr>
        <w:pStyle w:val="ARCATBlank"/>
        <w:numPr>
          <w:ilvl w:val="2"/>
          <w:numId w:val="2"/>
        </w:numPr>
        <w:tabs>
          <w:tab w:val="left" w:pos="1152"/>
        </w:tabs>
      </w:pPr>
      <w:r w:rsidRPr="00410A0E">
        <w:t xml:space="preserve">Acceptable Manufacturer: </w:t>
      </w:r>
      <w:r w:rsidRPr="00410A0E">
        <w:rPr>
          <w:i/>
        </w:rPr>
        <w:t>EDGE Fall Protection, LLC</w:t>
      </w:r>
      <w:r w:rsidRPr="00410A0E">
        <w:t xml:space="preserve">, which is located at 6294 Bury Dr. Eden Prairie, MN 55346. Contact: E-mail: </w:t>
      </w:r>
      <w:hyperlink r:id="rId13" w:history="1">
        <w:r w:rsidRPr="00410A0E">
          <w:rPr>
            <w:rStyle w:val="Hyperlink"/>
          </w:rPr>
          <w:t>sales@edgefallprotection.com</w:t>
        </w:r>
      </w:hyperlink>
      <w:r w:rsidRPr="00410A0E">
        <w:t xml:space="preserve"> Website: </w:t>
      </w:r>
      <w:hyperlink r:id="rId14" w:history="1">
        <w:r w:rsidRPr="00410A0E">
          <w:rPr>
            <w:rStyle w:val="Hyperlink"/>
          </w:rPr>
          <w:t>www.edgefallprotection.com</w:t>
        </w:r>
      </w:hyperlink>
      <w:r w:rsidRPr="00410A0E">
        <w:t xml:space="preserve"> Toll Free/Fax: 844-314-1374.</w:t>
      </w:r>
    </w:p>
    <w:p w14:paraId="304CF95D" w14:textId="77777777" w:rsidR="0097509B" w:rsidRPr="009A77AF" w:rsidRDefault="0097509B" w:rsidP="009C2DB9">
      <w:pPr>
        <w:pStyle w:val="ARCATParagraph"/>
        <w:spacing w:after="0" w:line="240" w:lineRule="auto"/>
      </w:pPr>
      <w:r w:rsidRPr="009A77AF">
        <w:t>Substitutions</w:t>
      </w:r>
      <w:proofErr w:type="gramStart"/>
      <w:r w:rsidRPr="009A77AF">
        <w:t>:  Not</w:t>
      </w:r>
      <w:proofErr w:type="gramEnd"/>
      <w:r w:rsidRPr="009A77AF">
        <w:t xml:space="preserve"> permitted.</w:t>
      </w:r>
    </w:p>
    <w:p w14:paraId="14073842" w14:textId="77777777" w:rsidR="0097509B" w:rsidRPr="009A77AF" w:rsidRDefault="0097509B" w:rsidP="009C2DB9">
      <w:pPr>
        <w:pStyle w:val="ARCATBlank"/>
        <w:spacing w:after="0" w:line="240" w:lineRule="auto"/>
      </w:pPr>
    </w:p>
    <w:p w14:paraId="7405FCC9" w14:textId="77777777" w:rsidR="0097509B" w:rsidRPr="009A77AF" w:rsidRDefault="0097509B" w:rsidP="009C2DB9">
      <w:pPr>
        <w:pStyle w:val="ARCATParagraph"/>
        <w:spacing w:after="0" w:line="240" w:lineRule="auto"/>
      </w:pPr>
      <w:r w:rsidRPr="009A77AF">
        <w:t xml:space="preserve">Requests for substitutions will be considered in accordance with </w:t>
      </w:r>
      <w:proofErr w:type="gramStart"/>
      <w:r w:rsidRPr="009A77AF">
        <w:t>provisions</w:t>
      </w:r>
      <w:proofErr w:type="gramEnd"/>
      <w:r w:rsidRPr="009A77AF">
        <w:t xml:space="preserve"> of Section 01600.</w:t>
      </w:r>
    </w:p>
    <w:p w14:paraId="24BFAFCB" w14:textId="77777777" w:rsidR="00575375" w:rsidRPr="009A77AF" w:rsidRDefault="00575375" w:rsidP="009C2DB9">
      <w:pPr>
        <w:pStyle w:val="ARCATBlank"/>
        <w:spacing w:after="0" w:line="240" w:lineRule="auto"/>
      </w:pPr>
    </w:p>
    <w:p w14:paraId="60DA3815" w14:textId="05F59A5F" w:rsidR="0097509B" w:rsidRPr="009A77AF" w:rsidRDefault="00FC056B" w:rsidP="009C2DB9">
      <w:pPr>
        <w:pStyle w:val="ARCATArticle"/>
        <w:spacing w:after="0" w:line="240" w:lineRule="auto"/>
        <w:rPr>
          <w:color w:val="auto"/>
        </w:rPr>
      </w:pPr>
      <w:r w:rsidRPr="009A77AF">
        <w:t>Constant Force Post</w:t>
      </w:r>
    </w:p>
    <w:p w14:paraId="05DA0E5E" w14:textId="77777777" w:rsidR="00EC7FF9" w:rsidRPr="009A77AF" w:rsidRDefault="00EC7FF9" w:rsidP="00EC7FF9">
      <w:pPr>
        <w:pStyle w:val="ARCATParagraph"/>
      </w:pPr>
      <w:r w:rsidRPr="009A77AF">
        <w:t>Product</w:t>
      </w:r>
    </w:p>
    <w:p w14:paraId="41625E97" w14:textId="77777777" w:rsidR="00EC7FF9" w:rsidRPr="009A77AF" w:rsidRDefault="000A6030" w:rsidP="00EC7FF9">
      <w:pPr>
        <w:pStyle w:val="ARCATSubPara"/>
      </w:pPr>
      <w:r w:rsidRPr="009A77AF">
        <w:t>The system shall be a complete and turnkey solution complying with the performance and design criteria of this document.</w:t>
      </w:r>
    </w:p>
    <w:p w14:paraId="51731200" w14:textId="77777777" w:rsidR="00427DD2" w:rsidRPr="009A77AF" w:rsidRDefault="000A6030" w:rsidP="00EC7FF9">
      <w:pPr>
        <w:pStyle w:val="ARCATSubPara"/>
      </w:pPr>
      <w:r w:rsidRPr="009A77AF">
        <w:rPr>
          <w:rFonts w:cs="Arial"/>
        </w:rPr>
        <w:t xml:space="preserve">The CFP(s) shall be </w:t>
      </w:r>
      <w:r w:rsidR="00EC7FF9" w:rsidRPr="009A77AF">
        <w:rPr>
          <w:rFonts w:cs="Arial"/>
        </w:rPr>
        <w:t>Provided by EDGE Fall Protection</w:t>
      </w:r>
      <w:r w:rsidR="00427DD2" w:rsidRPr="009A77AF">
        <w:rPr>
          <w:rFonts w:cs="Arial"/>
        </w:rPr>
        <w:t xml:space="preserve"> located in Minneapolis, MN</w:t>
      </w:r>
      <w:r w:rsidRPr="009A77AF">
        <w:rPr>
          <w:rFonts w:cs="Arial"/>
        </w:rPr>
        <w:t>.</w:t>
      </w:r>
    </w:p>
    <w:p w14:paraId="163A740A" w14:textId="77777777" w:rsidR="00B579A5" w:rsidRPr="009A77AF" w:rsidRDefault="00427DD2" w:rsidP="00427DD2">
      <w:pPr>
        <w:pStyle w:val="ARCATSubSub1"/>
      </w:pPr>
      <w:hyperlink r:id="rId15" w:history="1">
        <w:r w:rsidRPr="009A77AF">
          <w:rPr>
            <w:rStyle w:val="Hyperlink"/>
          </w:rPr>
          <w:t>sales@edgefallprotection.com</w:t>
        </w:r>
      </w:hyperlink>
      <w:r w:rsidRPr="009A77AF">
        <w:t xml:space="preserve">; 844-314-1374 </w:t>
      </w:r>
    </w:p>
    <w:p w14:paraId="28EC289A" w14:textId="77777777" w:rsidR="00B579A5" w:rsidRPr="009A77AF" w:rsidRDefault="000A6030" w:rsidP="00B579A5">
      <w:pPr>
        <w:pStyle w:val="ARCATSubPara"/>
      </w:pPr>
      <w:r w:rsidRPr="009A77AF">
        <w:t xml:space="preserve"> </w:t>
      </w:r>
      <w:r w:rsidRPr="009A77AF">
        <w:rPr>
          <w:rFonts w:cs="Arial"/>
        </w:rPr>
        <w:t xml:space="preserve">Components: All system connectors, cables and bolts shall be stainless steel Type 316 or epoxy coated aluminum. Fabricated supports required for additional support may be carbon steel with a corrosion resistant coating.  </w:t>
      </w:r>
      <w:proofErr w:type="gramStart"/>
      <w:r w:rsidRPr="009A77AF">
        <w:rPr>
          <w:rFonts w:cs="Arial"/>
        </w:rPr>
        <w:t>However</w:t>
      </w:r>
      <w:proofErr w:type="gramEnd"/>
      <w:r w:rsidRPr="009A77AF">
        <w:rPr>
          <w:rFonts w:cs="Arial"/>
        </w:rPr>
        <w:t xml:space="preserve"> a faying surface </w:t>
      </w:r>
      <w:proofErr w:type="gramStart"/>
      <w:r w:rsidRPr="009A77AF">
        <w:rPr>
          <w:rFonts w:cs="Arial"/>
        </w:rPr>
        <w:t>shall</w:t>
      </w:r>
      <w:proofErr w:type="gramEnd"/>
      <w:r w:rsidRPr="009A77AF">
        <w:rPr>
          <w:rFonts w:cs="Arial"/>
        </w:rPr>
        <w:t xml:space="preserve"> be used to prevent galvanic reactions.</w:t>
      </w:r>
    </w:p>
    <w:p w14:paraId="46726772" w14:textId="12B79C19" w:rsidR="000A6030" w:rsidRPr="009A77AF" w:rsidRDefault="000A6030" w:rsidP="00B579A5">
      <w:pPr>
        <w:pStyle w:val="ARCATSubPara"/>
      </w:pPr>
      <w:r w:rsidRPr="009A77AF">
        <w:rPr>
          <w:rFonts w:cs="Arial"/>
        </w:rPr>
        <w:lastRenderedPageBreak/>
        <w:t xml:space="preserve">Post Base Plate Connectors: Provide complete with </w:t>
      </w:r>
      <w:proofErr w:type="gramStart"/>
      <w:r w:rsidRPr="009A77AF">
        <w:rPr>
          <w:rFonts w:cs="Arial"/>
        </w:rPr>
        <w:t>required</w:t>
      </w:r>
      <w:proofErr w:type="gramEnd"/>
      <w:r w:rsidRPr="009A77AF">
        <w:rPr>
          <w:rFonts w:cs="Arial"/>
        </w:rPr>
        <w:t xml:space="preserve"> components for weatherproof mounting to the following surfaces:</w:t>
      </w:r>
    </w:p>
    <w:p w14:paraId="764141F6" w14:textId="5ECF1174" w:rsidR="00B579A5" w:rsidRPr="009A77AF" w:rsidRDefault="007C5176" w:rsidP="007C5176">
      <w:pPr>
        <w:pStyle w:val="ARCATSubSub1"/>
      </w:pPr>
      <w:r w:rsidRPr="009A77AF">
        <w:rPr>
          <w:rFonts w:cs="Arial"/>
        </w:rPr>
        <w:t>Standing Seam Roof Type.</w:t>
      </w:r>
    </w:p>
    <w:p w14:paraId="10A96AE7" w14:textId="20719059" w:rsidR="007C5176" w:rsidRPr="009A77AF" w:rsidRDefault="007C5176" w:rsidP="007C5176">
      <w:pPr>
        <w:pStyle w:val="ARCATSubSub1"/>
      </w:pPr>
      <w:r w:rsidRPr="009A77AF">
        <w:rPr>
          <w:rFonts w:cs="Arial"/>
        </w:rPr>
        <w:t>Composite Ribbed Roofing Type</w:t>
      </w:r>
    </w:p>
    <w:p w14:paraId="3CD2D41D" w14:textId="77777777" w:rsidR="00FB5210" w:rsidRPr="009A77AF" w:rsidRDefault="007C5176" w:rsidP="00FB5210">
      <w:pPr>
        <w:pStyle w:val="ARCATSubSub1"/>
      </w:pPr>
      <w:r w:rsidRPr="009A77AF">
        <w:rPr>
          <w:rFonts w:cs="Arial"/>
        </w:rPr>
        <w:t>Metal Roofing Type.</w:t>
      </w:r>
    </w:p>
    <w:p w14:paraId="4B1976C3" w14:textId="6696A8B3" w:rsidR="00FB5210" w:rsidRPr="009A77AF" w:rsidRDefault="00FB5210" w:rsidP="00FB5210">
      <w:pPr>
        <w:pStyle w:val="ARCATSubSub1"/>
      </w:pPr>
      <w:r w:rsidRPr="009A77AF">
        <w:t>Green Roofing Type.</w:t>
      </w:r>
    </w:p>
    <w:p w14:paraId="07185249" w14:textId="144FD74E" w:rsidR="00FB5210" w:rsidRPr="009A77AF" w:rsidRDefault="00BB6C73" w:rsidP="007C5176">
      <w:pPr>
        <w:pStyle w:val="ARCATSubSub1"/>
      </w:pPr>
      <w:r w:rsidRPr="009A77AF">
        <w:rPr>
          <w:rFonts w:cs="Arial"/>
        </w:rPr>
        <w:t>Insulated Roof Deck Type.</w:t>
      </w:r>
    </w:p>
    <w:p w14:paraId="320CC485" w14:textId="2EDBF14B" w:rsidR="00BB6C73" w:rsidRPr="009A77AF" w:rsidRDefault="00BB6C73" w:rsidP="007C5176">
      <w:pPr>
        <w:pStyle w:val="ARCATSubSub1"/>
      </w:pPr>
      <w:r w:rsidRPr="009A77AF">
        <w:rPr>
          <w:rFonts w:cs="Arial"/>
        </w:rPr>
        <w:t>Concrete Deck Type.</w:t>
      </w:r>
    </w:p>
    <w:p w14:paraId="472F9E3B" w14:textId="77341FCC" w:rsidR="008C36BD" w:rsidRPr="009A77AF" w:rsidRDefault="00BB6C73" w:rsidP="008C36BD">
      <w:pPr>
        <w:pStyle w:val="ARCATSubSub1"/>
      </w:pPr>
      <w:r w:rsidRPr="009A77AF">
        <w:rPr>
          <w:rFonts w:cs="Arial"/>
        </w:rPr>
        <w:t>Timber Deck Type.</w:t>
      </w:r>
    </w:p>
    <w:p w14:paraId="5CB444E9" w14:textId="6A6ADE81" w:rsidR="008C36BD" w:rsidRPr="009A77AF" w:rsidRDefault="008C36BD" w:rsidP="008C36BD">
      <w:pPr>
        <w:pStyle w:val="ARCATSubSub1"/>
      </w:pPr>
      <w:r w:rsidRPr="009A77AF">
        <w:rPr>
          <w:rFonts w:cs="Arial"/>
        </w:rPr>
        <w:t>Non-Penetrating</w:t>
      </w:r>
    </w:p>
    <w:p w14:paraId="53132835" w14:textId="4E15FF5E" w:rsidR="008C36BD" w:rsidRPr="009A77AF" w:rsidRDefault="008C36BD" w:rsidP="008C36BD">
      <w:pPr>
        <w:pStyle w:val="ARCATSubPara"/>
      </w:pPr>
      <w:r w:rsidRPr="009A77AF">
        <w:rPr>
          <w:rFonts w:cs="Arial"/>
        </w:rPr>
        <w:t>The CFP(s) shall be attached to the supporting structure with appropriate fasteners. The fasteners shall be designed to support a load on the fall protection system of 2 times the maximum design load without failure.</w:t>
      </w:r>
    </w:p>
    <w:p w14:paraId="52B46C54" w14:textId="2D57A919" w:rsidR="008C36BD" w:rsidRPr="009A77AF" w:rsidRDefault="008C36BD" w:rsidP="008C36BD">
      <w:pPr>
        <w:pStyle w:val="ARCATSubPara"/>
      </w:pPr>
      <w:r w:rsidRPr="009A77AF">
        <w:rPr>
          <w:rFonts w:cs="Arial"/>
        </w:rPr>
        <w:t xml:space="preserve">Provide all designed sub-system items </w:t>
      </w:r>
      <w:proofErr w:type="gramStart"/>
      <w:r w:rsidRPr="009A77AF">
        <w:rPr>
          <w:rFonts w:cs="Arial"/>
        </w:rPr>
        <w:t>per</w:t>
      </w:r>
      <w:proofErr w:type="gramEnd"/>
      <w:r w:rsidRPr="009A77AF">
        <w:rPr>
          <w:rFonts w:cs="Arial"/>
        </w:rPr>
        <w:t xml:space="preserve"> Section 1.5 (B) of this document.</w:t>
      </w:r>
    </w:p>
    <w:p w14:paraId="2DF7577B" w14:textId="77777777" w:rsidR="000A6030" w:rsidRPr="009A77AF" w:rsidRDefault="000A6030" w:rsidP="000A6030">
      <w:pPr>
        <w:pStyle w:val="StyleStyleHiddenCenteredLeft"/>
        <w:rPr>
          <w:rFonts w:asciiTheme="minorHAnsi" w:hAnsiTheme="minorHAnsi" w:cs="Arial"/>
          <w:sz w:val="24"/>
          <w:szCs w:val="24"/>
        </w:rPr>
      </w:pPr>
      <w:r w:rsidRPr="009A77AF">
        <w:rPr>
          <w:rFonts w:asciiTheme="minorHAnsi" w:hAnsiTheme="minorHAnsi" w:cs="Arial"/>
          <w:sz w:val="24"/>
          <w:szCs w:val="24"/>
        </w:rPr>
        <w:t>NOTE TO SPECIFIER</w:t>
      </w:r>
      <w:r w:rsidRPr="009A77AF">
        <w:rPr>
          <w:rFonts w:asciiTheme="minorHAnsi" w:hAnsiTheme="minorHAnsi" w:cs="Arial"/>
          <w:sz w:val="24"/>
          <w:szCs w:val="24"/>
        </w:rPr>
        <w:br/>
        <w:t>Select the required roof surface(s) from the following paragraphs and delete the ones not required.</w:t>
      </w:r>
    </w:p>
    <w:p w14:paraId="4A989C44" w14:textId="63EB4143" w:rsidR="000A6030" w:rsidRPr="009A77AF" w:rsidRDefault="000A6030" w:rsidP="0064608A">
      <w:pPr>
        <w:pStyle w:val="ARCATParagraph"/>
      </w:pPr>
      <w:r w:rsidRPr="009A77AF">
        <w:t>Supporting Structure</w:t>
      </w:r>
    </w:p>
    <w:p w14:paraId="5BAFBD6F" w14:textId="52937E57" w:rsidR="000A6030" w:rsidRPr="009A77AF" w:rsidRDefault="000A6030" w:rsidP="0064608A">
      <w:pPr>
        <w:pStyle w:val="ARCATSubPara"/>
        <w:rPr>
          <w:rFonts w:cs="Arial"/>
        </w:rPr>
      </w:pPr>
      <w:r w:rsidRPr="009A77AF">
        <w:rPr>
          <w:rFonts w:cs="Arial"/>
        </w:rPr>
        <w:t>Structural Components shall comply with the applicable standards:</w:t>
      </w:r>
    </w:p>
    <w:p w14:paraId="00033846" w14:textId="770F779A" w:rsidR="000A6030" w:rsidRPr="009A77AF" w:rsidRDefault="000A6030" w:rsidP="009B7549">
      <w:pPr>
        <w:pStyle w:val="ARCATSubSub1"/>
      </w:pPr>
      <w:r w:rsidRPr="009A77AF">
        <w:t>Structural Steel: ASTM A36</w:t>
      </w:r>
    </w:p>
    <w:p w14:paraId="16928CF4" w14:textId="2F7562BA" w:rsidR="000A6030" w:rsidRPr="009A77AF" w:rsidRDefault="000A6030" w:rsidP="0064608A">
      <w:pPr>
        <w:pStyle w:val="ARCATSubSub1"/>
        <w:rPr>
          <w:rFonts w:cs="Arial"/>
        </w:rPr>
      </w:pPr>
      <w:r w:rsidRPr="009A77AF">
        <w:rPr>
          <w:rFonts w:cs="Arial"/>
        </w:rPr>
        <w:t>Structural Tubing: ASTM A500 Grade B</w:t>
      </w:r>
    </w:p>
    <w:p w14:paraId="0F3636F9" w14:textId="72A56DA1" w:rsidR="000A6030" w:rsidRPr="009A77AF" w:rsidRDefault="000A6030" w:rsidP="0064608A">
      <w:pPr>
        <w:pStyle w:val="ARCATSubSub1"/>
        <w:rPr>
          <w:rFonts w:cs="Arial"/>
        </w:rPr>
      </w:pPr>
      <w:r w:rsidRPr="009A77AF">
        <w:rPr>
          <w:rFonts w:cs="Arial"/>
        </w:rPr>
        <w:t>Structural Bars, Plates, Shapes, and Sheet Piling: ASTM A6</w:t>
      </w:r>
    </w:p>
    <w:p w14:paraId="2DE7B6F4" w14:textId="453A7850" w:rsidR="000A6030" w:rsidRPr="009A77AF" w:rsidRDefault="000A6030" w:rsidP="0064608A">
      <w:pPr>
        <w:pStyle w:val="ARCATSubSub1"/>
        <w:rPr>
          <w:rFonts w:cs="Arial"/>
        </w:rPr>
      </w:pPr>
      <w:r w:rsidRPr="009A77AF">
        <w:rPr>
          <w:rFonts w:cs="Arial"/>
        </w:rPr>
        <w:t>Piping: ASTM A53</w:t>
      </w:r>
    </w:p>
    <w:p w14:paraId="2D626B39" w14:textId="00BE2B58" w:rsidR="000A6030" w:rsidRPr="009A77AF" w:rsidRDefault="000A6030" w:rsidP="0064608A">
      <w:pPr>
        <w:pStyle w:val="ARCATSubPara"/>
        <w:rPr>
          <w:rStyle w:val="Heading5Char"/>
          <w:rFonts w:cs="Arial"/>
        </w:rPr>
      </w:pPr>
      <w:r w:rsidRPr="009A77AF">
        <w:rPr>
          <w:rFonts w:cs="Arial"/>
        </w:rPr>
        <w:t>Fasteners shall comply with the applicable standards:</w:t>
      </w:r>
    </w:p>
    <w:p w14:paraId="33B82ADC" w14:textId="43DE702F" w:rsidR="000A6030" w:rsidRPr="009A77AF" w:rsidRDefault="000A6030" w:rsidP="0064608A">
      <w:pPr>
        <w:pStyle w:val="ARCATSubSub1"/>
        <w:rPr>
          <w:rFonts w:cs="Arial"/>
        </w:rPr>
      </w:pPr>
      <w:r w:rsidRPr="009A77AF">
        <w:rPr>
          <w:rFonts w:cs="Arial"/>
        </w:rPr>
        <w:t>Structural Bolts: ASTM A325</w:t>
      </w:r>
    </w:p>
    <w:p w14:paraId="3B50FE25" w14:textId="333649B7" w:rsidR="000A6030" w:rsidRPr="009A77AF" w:rsidRDefault="000A6030" w:rsidP="0064608A">
      <w:pPr>
        <w:pStyle w:val="ARCATSubSub1"/>
        <w:rPr>
          <w:rFonts w:cs="Arial"/>
        </w:rPr>
      </w:pPr>
      <w:r w:rsidRPr="009A77AF">
        <w:rPr>
          <w:rFonts w:cs="Arial"/>
        </w:rPr>
        <w:t xml:space="preserve">Alloy-Steel and </w:t>
      </w:r>
      <w:proofErr w:type="gramStart"/>
      <w:r w:rsidRPr="009A77AF">
        <w:rPr>
          <w:rFonts w:cs="Arial"/>
        </w:rPr>
        <w:t>Stainless Steel</w:t>
      </w:r>
      <w:proofErr w:type="gramEnd"/>
      <w:r w:rsidRPr="009A77AF">
        <w:rPr>
          <w:rFonts w:cs="Arial"/>
        </w:rPr>
        <w:t xml:space="preserve"> Bolting: ASTM A193</w:t>
      </w:r>
    </w:p>
    <w:p w14:paraId="2D32A6D3" w14:textId="415415C6" w:rsidR="000A6030" w:rsidRPr="009A77AF" w:rsidRDefault="000A6030" w:rsidP="0064608A">
      <w:pPr>
        <w:pStyle w:val="ARCATSubPara"/>
        <w:rPr>
          <w:rFonts w:cs="Arial"/>
        </w:rPr>
      </w:pPr>
      <w:r w:rsidRPr="009A77AF">
        <w:rPr>
          <w:rFonts w:cs="Arial"/>
        </w:rPr>
        <w:lastRenderedPageBreak/>
        <w:t>Flashing and Sealing Material shall comply with the applicable standards:</w:t>
      </w:r>
    </w:p>
    <w:p w14:paraId="0B36B27D" w14:textId="6841D744" w:rsidR="000A6030" w:rsidRPr="009A77AF" w:rsidRDefault="000A6030" w:rsidP="0064608A">
      <w:pPr>
        <w:pStyle w:val="ARCATSubPara"/>
        <w:rPr>
          <w:rFonts w:cs="Arial"/>
        </w:rPr>
      </w:pPr>
      <w:r w:rsidRPr="009A77AF">
        <w:rPr>
          <w:rFonts w:cs="Arial"/>
        </w:rPr>
        <w:t>Material substitutions shall be better than or equal to the requirements found in this section.</w:t>
      </w:r>
    </w:p>
    <w:p w14:paraId="4C6A23FA" w14:textId="441A759A" w:rsidR="000A6030" w:rsidRPr="009A77AF" w:rsidRDefault="000A6030" w:rsidP="0064608A">
      <w:pPr>
        <w:pStyle w:val="ARCATSubPara"/>
        <w:rPr>
          <w:rFonts w:cs="Arial"/>
        </w:rPr>
      </w:pPr>
      <w:r w:rsidRPr="009A77AF">
        <w:rPr>
          <w:rFonts w:cs="Arial"/>
        </w:rPr>
        <w:t>Fabrication</w:t>
      </w:r>
    </w:p>
    <w:p w14:paraId="1EF2FB00" w14:textId="43A46A42" w:rsidR="000A6030" w:rsidRPr="009A77AF" w:rsidRDefault="000A6030" w:rsidP="0064608A">
      <w:pPr>
        <w:pStyle w:val="ARCATSubSub1"/>
        <w:rPr>
          <w:rFonts w:cs="Arial"/>
        </w:rPr>
      </w:pPr>
      <w:r w:rsidRPr="009A77AF">
        <w:rPr>
          <w:rFonts w:cs="Arial"/>
        </w:rPr>
        <w:t xml:space="preserve">Fabricate work true to dimension, square, plumb, level, and free from distortion or defects detrimental to performance. </w:t>
      </w:r>
    </w:p>
    <w:p w14:paraId="6A93E5EC" w14:textId="3D709ED2" w:rsidR="000A6030" w:rsidRPr="009A77AF" w:rsidRDefault="000A6030" w:rsidP="0064608A">
      <w:pPr>
        <w:pStyle w:val="ARCATSubSub1"/>
        <w:rPr>
          <w:rFonts w:cs="Arial"/>
        </w:rPr>
      </w:pPr>
      <w:r w:rsidRPr="009A77AF">
        <w:rPr>
          <w:rFonts w:cs="Arial"/>
        </w:rPr>
        <w:t xml:space="preserve">Coordinate the system with supporting structure. </w:t>
      </w:r>
    </w:p>
    <w:p w14:paraId="46E86E0B" w14:textId="6F5AE7F6" w:rsidR="000A6030" w:rsidRPr="009A77AF" w:rsidRDefault="000A6030" w:rsidP="0064608A">
      <w:pPr>
        <w:pStyle w:val="ARCATSubSub1"/>
        <w:rPr>
          <w:rFonts w:cs="Arial"/>
        </w:rPr>
      </w:pPr>
      <w:r w:rsidRPr="009A77AF">
        <w:rPr>
          <w:rFonts w:cs="Arial"/>
        </w:rPr>
        <w:t xml:space="preserve">Welding: </w:t>
      </w:r>
    </w:p>
    <w:p w14:paraId="5DD277A2" w14:textId="74A1212C" w:rsidR="000A6030" w:rsidRPr="009A77AF" w:rsidRDefault="000A6030" w:rsidP="0064608A">
      <w:pPr>
        <w:pStyle w:val="ARCATSubSub2"/>
        <w:rPr>
          <w:rFonts w:cs="Arial"/>
        </w:rPr>
      </w:pPr>
      <w:r w:rsidRPr="009A77AF">
        <w:rPr>
          <w:rFonts w:cs="Arial"/>
        </w:rPr>
        <w:t>AWS D 1.1 as applicable.</w:t>
      </w:r>
    </w:p>
    <w:p w14:paraId="6E44614F" w14:textId="317BB315" w:rsidR="000A6030" w:rsidRPr="009A77AF" w:rsidRDefault="000A6030" w:rsidP="0064608A">
      <w:pPr>
        <w:pStyle w:val="ARCATSubSub2"/>
        <w:rPr>
          <w:rFonts w:cs="Arial"/>
        </w:rPr>
      </w:pPr>
      <w:r w:rsidRPr="009A77AF">
        <w:rPr>
          <w:rFonts w:cs="Arial"/>
        </w:rPr>
        <w:t>If Butt welds are used, then surplus welding material is to be ground off to ensure exposed surfaces are smooth.  Fillet welds shall not be ground.</w:t>
      </w:r>
    </w:p>
    <w:p w14:paraId="5055FD46" w14:textId="202DAEE0" w:rsidR="000A6030" w:rsidRPr="009A77AF" w:rsidRDefault="000A6030" w:rsidP="0064608A">
      <w:pPr>
        <w:pStyle w:val="ARCATSubSub2"/>
        <w:rPr>
          <w:rFonts w:cs="Arial"/>
        </w:rPr>
      </w:pPr>
      <w:r w:rsidRPr="009A77AF">
        <w:rPr>
          <w:rFonts w:cs="Arial"/>
        </w:rPr>
        <w:t>Slag is to be removed from the materials surface.</w:t>
      </w:r>
    </w:p>
    <w:p w14:paraId="0DE23DB9" w14:textId="77777777" w:rsidR="000A6030" w:rsidRPr="009A77AF" w:rsidRDefault="000A6030" w:rsidP="000A6030">
      <w:pPr>
        <w:pStyle w:val="StyleStyleHiddenCenteredLeft"/>
        <w:rPr>
          <w:rFonts w:asciiTheme="minorHAnsi" w:hAnsiTheme="minorHAnsi" w:cs="Arial"/>
          <w:sz w:val="24"/>
          <w:szCs w:val="24"/>
        </w:rPr>
      </w:pPr>
      <w:r w:rsidRPr="009A77AF">
        <w:rPr>
          <w:rFonts w:asciiTheme="minorHAnsi" w:hAnsiTheme="minorHAnsi" w:cs="Arial"/>
          <w:sz w:val="24"/>
          <w:szCs w:val="24"/>
        </w:rPr>
        <w:t>NOTE TO SPECIFIER</w:t>
      </w:r>
      <w:r w:rsidRPr="009A77AF">
        <w:rPr>
          <w:rFonts w:asciiTheme="minorHAnsi" w:hAnsiTheme="minorHAnsi" w:cs="Arial"/>
          <w:sz w:val="24"/>
          <w:szCs w:val="24"/>
        </w:rPr>
        <w:br/>
        <w:t>Delete any sections below not relevant to this project; add others as required.</w:t>
      </w:r>
    </w:p>
    <w:p w14:paraId="3B66AD23" w14:textId="77777777" w:rsidR="000A6030" w:rsidRPr="009A77AF" w:rsidRDefault="000A6030" w:rsidP="0064608A">
      <w:pPr>
        <w:pStyle w:val="ARCATSubPara"/>
        <w:rPr>
          <w:rFonts w:cs="Arial"/>
        </w:rPr>
      </w:pPr>
      <w:r w:rsidRPr="009A77AF">
        <w:rPr>
          <w:rFonts w:cs="Arial"/>
        </w:rPr>
        <w:t>6</w:t>
      </w:r>
      <w:r w:rsidRPr="009A77AF">
        <w:rPr>
          <w:rFonts w:cs="Arial"/>
        </w:rPr>
        <w:tab/>
        <w:t>Finishes</w:t>
      </w:r>
    </w:p>
    <w:p w14:paraId="6D0CE3C4" w14:textId="0A8DA590" w:rsidR="000A6030" w:rsidRPr="009A77AF" w:rsidRDefault="000A6030" w:rsidP="0064608A">
      <w:pPr>
        <w:pStyle w:val="ARCATSubSub1"/>
        <w:rPr>
          <w:rFonts w:cs="Arial"/>
        </w:rPr>
      </w:pPr>
      <w:r w:rsidRPr="009A77AF">
        <w:rPr>
          <w:rFonts w:cs="Arial"/>
        </w:rPr>
        <w:t>Hot Dipped Galvanizing: Comply with ASTM A123.</w:t>
      </w:r>
    </w:p>
    <w:p w14:paraId="228ABE0E" w14:textId="60586622" w:rsidR="000A6030" w:rsidRPr="009A77AF" w:rsidRDefault="000A6030" w:rsidP="0064608A">
      <w:pPr>
        <w:pStyle w:val="ARCATSubSub1"/>
        <w:rPr>
          <w:rFonts w:cs="Arial"/>
        </w:rPr>
      </w:pPr>
      <w:r w:rsidRPr="009A77AF">
        <w:rPr>
          <w:rFonts w:cs="Arial"/>
        </w:rPr>
        <w:t>Powder Coat: Safety Yellow</w:t>
      </w:r>
    </w:p>
    <w:p w14:paraId="3FA9EFA2" w14:textId="08958F33" w:rsidR="000A6030" w:rsidRPr="009A77AF" w:rsidRDefault="000A6030" w:rsidP="0064608A">
      <w:pPr>
        <w:pStyle w:val="ARCATArticle"/>
        <w:rPr>
          <w:rFonts w:cs="Arial"/>
        </w:rPr>
      </w:pPr>
      <w:r w:rsidRPr="009A77AF">
        <w:rPr>
          <w:rFonts w:cs="Arial"/>
        </w:rPr>
        <w:t>CFP Design</w:t>
      </w:r>
    </w:p>
    <w:p w14:paraId="755AFDCE" w14:textId="5CC66226" w:rsidR="000A6030" w:rsidRPr="009A77AF" w:rsidRDefault="000A6030" w:rsidP="0064608A">
      <w:pPr>
        <w:pStyle w:val="ARCATParagraph"/>
        <w:rPr>
          <w:rFonts w:cs="Arial"/>
        </w:rPr>
      </w:pPr>
      <w:r w:rsidRPr="009A77AF">
        <w:rPr>
          <w:rFonts w:cs="Arial"/>
        </w:rPr>
        <w:t xml:space="preserve">CFP design shall comply with the </w:t>
      </w:r>
      <w:r w:rsidRPr="009A77AF">
        <w:rPr>
          <w:rFonts w:cs="Arial"/>
          <w:i/>
        </w:rPr>
        <w:t>Design Requirement</w:t>
      </w:r>
      <w:r w:rsidRPr="009A77AF">
        <w:rPr>
          <w:rFonts w:cs="Arial"/>
        </w:rPr>
        <w:t xml:space="preserve"> section of this document.</w:t>
      </w:r>
    </w:p>
    <w:p w14:paraId="3EC7AD84" w14:textId="20B3DD51" w:rsidR="000A6030" w:rsidRPr="009A77AF" w:rsidRDefault="000A6030" w:rsidP="0064608A">
      <w:pPr>
        <w:pStyle w:val="ARCATParagraph"/>
        <w:rPr>
          <w:rFonts w:cs="Arial"/>
        </w:rPr>
      </w:pPr>
      <w:r w:rsidRPr="009A77AF">
        <w:rPr>
          <w:rFonts w:cs="Arial"/>
        </w:rPr>
        <w:t>Steel design shall comply with AISC 14</w:t>
      </w:r>
      <w:r w:rsidRPr="009A77AF">
        <w:rPr>
          <w:rFonts w:cs="Arial"/>
          <w:vertAlign w:val="superscript"/>
        </w:rPr>
        <w:t>th</w:t>
      </w:r>
      <w:r w:rsidRPr="009A77AF">
        <w:rPr>
          <w:rFonts w:cs="Arial"/>
        </w:rPr>
        <w:t xml:space="preserve"> ed.</w:t>
      </w:r>
    </w:p>
    <w:p w14:paraId="0D58672A" w14:textId="330F83A7" w:rsidR="000A6030" w:rsidRPr="009A77AF" w:rsidRDefault="000A6030" w:rsidP="0064608A">
      <w:pPr>
        <w:pStyle w:val="ARCATParagraph"/>
        <w:rPr>
          <w:rFonts w:cs="Arial"/>
        </w:rPr>
      </w:pPr>
      <w:r w:rsidRPr="009A77AF">
        <w:rPr>
          <w:rFonts w:cs="Arial"/>
        </w:rPr>
        <w:t>Wood design shall comply with ANSI/NDS [2005]</w:t>
      </w:r>
    </w:p>
    <w:p w14:paraId="137A714E" w14:textId="5E5C85F8" w:rsidR="000A6030" w:rsidRPr="009A77AF" w:rsidRDefault="000A6030" w:rsidP="0064608A">
      <w:pPr>
        <w:pStyle w:val="ARCATParagraph"/>
        <w:rPr>
          <w:rFonts w:cs="Arial"/>
        </w:rPr>
      </w:pPr>
      <w:r w:rsidRPr="009A77AF">
        <w:rPr>
          <w:rFonts w:cs="Arial"/>
        </w:rPr>
        <w:t>Concrete design shall comply with ACI [2008]</w:t>
      </w:r>
    </w:p>
    <w:p w14:paraId="5B5975E8" w14:textId="6D935385" w:rsidR="000A6030" w:rsidRPr="009A77AF" w:rsidRDefault="000A6030" w:rsidP="0064608A">
      <w:pPr>
        <w:pStyle w:val="ARCATParagraph"/>
        <w:rPr>
          <w:rFonts w:cs="Arial"/>
        </w:rPr>
      </w:pPr>
      <w:r w:rsidRPr="009A77AF">
        <w:rPr>
          <w:rFonts w:cs="Arial"/>
        </w:rPr>
        <w:t>Fall protection systems attached onto an existing or new structure shall comply with IBC [2009] and ASCE/SEI [2010]</w:t>
      </w:r>
    </w:p>
    <w:p w14:paraId="5B0CBD14" w14:textId="151F2108" w:rsidR="00A16088" w:rsidRPr="009A77AF" w:rsidRDefault="00A16088" w:rsidP="009C2DB9">
      <w:pPr>
        <w:pStyle w:val="ARCATSubSub1"/>
        <w:spacing w:after="0" w:line="240" w:lineRule="auto"/>
      </w:pPr>
    </w:p>
    <w:p w14:paraId="0E1F0F7F" w14:textId="77777777" w:rsidR="00327460" w:rsidRPr="009A77AF" w:rsidRDefault="00327460" w:rsidP="00A1780B">
      <w:pPr>
        <w:pStyle w:val="ARCATBlank"/>
        <w:spacing w:after="0"/>
      </w:pPr>
    </w:p>
    <w:p w14:paraId="58A241F1" w14:textId="77777777" w:rsidR="0097509B" w:rsidRPr="009A77AF" w:rsidRDefault="0097509B" w:rsidP="00A1780B">
      <w:pPr>
        <w:pStyle w:val="ARCATPart"/>
        <w:spacing w:after="0"/>
      </w:pPr>
      <w:r w:rsidRPr="009A77AF">
        <w:lastRenderedPageBreak/>
        <w:t>EXECUTION</w:t>
      </w:r>
    </w:p>
    <w:p w14:paraId="63C8AD57" w14:textId="77777777" w:rsidR="0097509B" w:rsidRPr="009A77AF" w:rsidRDefault="0097509B" w:rsidP="00A1780B">
      <w:pPr>
        <w:pStyle w:val="ARCATBlank"/>
        <w:spacing w:after="0"/>
      </w:pPr>
    </w:p>
    <w:p w14:paraId="24AEC6F0" w14:textId="77777777" w:rsidR="0097509B" w:rsidRPr="009A77AF" w:rsidRDefault="0097509B" w:rsidP="00A1780B">
      <w:pPr>
        <w:pStyle w:val="ARCATArticle"/>
        <w:spacing w:after="0"/>
      </w:pPr>
      <w:r w:rsidRPr="009A77AF">
        <w:t>EXAMINATION</w:t>
      </w:r>
    </w:p>
    <w:p w14:paraId="6012A0FB" w14:textId="77777777" w:rsidR="0097509B" w:rsidRPr="009A77AF" w:rsidRDefault="0097509B" w:rsidP="00A1780B">
      <w:pPr>
        <w:pStyle w:val="ARCATBlank"/>
        <w:spacing w:after="0"/>
      </w:pPr>
    </w:p>
    <w:p w14:paraId="45B69513" w14:textId="03349D4E" w:rsidR="0097509B" w:rsidRPr="009A77AF" w:rsidRDefault="0097509B" w:rsidP="00A1780B">
      <w:pPr>
        <w:pStyle w:val="ARCATParagraph"/>
        <w:spacing w:after="0"/>
      </w:pPr>
      <w:r w:rsidRPr="009A77AF">
        <w:t xml:space="preserve">Do not begin installation until </w:t>
      </w:r>
      <w:r w:rsidR="00382D82" w:rsidRPr="009A77AF">
        <w:t>ladders</w:t>
      </w:r>
      <w:r w:rsidRPr="009A77AF">
        <w:t xml:space="preserve"> have been properly prepared</w:t>
      </w:r>
      <w:r w:rsidR="00382D82" w:rsidRPr="009A77AF">
        <w:t xml:space="preserve"> and attached to substrate or structure.</w:t>
      </w:r>
    </w:p>
    <w:p w14:paraId="0881D638" w14:textId="77777777" w:rsidR="0097509B" w:rsidRPr="009A77AF" w:rsidRDefault="0097509B" w:rsidP="00A1780B">
      <w:pPr>
        <w:pStyle w:val="ARCATBlank"/>
        <w:spacing w:after="0"/>
      </w:pPr>
    </w:p>
    <w:p w14:paraId="7803CD6D" w14:textId="77777777" w:rsidR="0097509B" w:rsidRPr="009A77AF" w:rsidRDefault="0097509B" w:rsidP="00A1780B">
      <w:pPr>
        <w:pStyle w:val="ARCATParagraph"/>
        <w:spacing w:after="0"/>
      </w:pPr>
      <w:r w:rsidRPr="009A77AF">
        <w:t xml:space="preserve">If substrate preparation is the responsibility of another installer, notify </w:t>
      </w:r>
      <w:proofErr w:type="gramStart"/>
      <w:r w:rsidRPr="009A77AF">
        <w:t>Architect</w:t>
      </w:r>
      <w:proofErr w:type="gramEnd"/>
      <w:r w:rsidRPr="009A77AF">
        <w:t xml:space="preserve"> of unsatisfactory preparation before proceeding.</w:t>
      </w:r>
    </w:p>
    <w:p w14:paraId="44ECB972" w14:textId="77777777" w:rsidR="00327460" w:rsidRPr="009A77AF" w:rsidRDefault="00327460" w:rsidP="00A1780B">
      <w:pPr>
        <w:pStyle w:val="ARCATBlank"/>
        <w:spacing w:after="0"/>
      </w:pPr>
    </w:p>
    <w:p w14:paraId="48932527" w14:textId="77777777" w:rsidR="0097509B" w:rsidRPr="009A77AF" w:rsidRDefault="0097509B" w:rsidP="00A1780B">
      <w:pPr>
        <w:pStyle w:val="ARCATArticle"/>
        <w:spacing w:after="0"/>
      </w:pPr>
      <w:r w:rsidRPr="009A77AF">
        <w:t>PREPARATION</w:t>
      </w:r>
    </w:p>
    <w:p w14:paraId="500521BC" w14:textId="77777777" w:rsidR="0097509B" w:rsidRPr="009A77AF" w:rsidRDefault="0097509B" w:rsidP="00A1780B">
      <w:pPr>
        <w:pStyle w:val="ARCATBlank"/>
        <w:spacing w:after="0"/>
      </w:pPr>
    </w:p>
    <w:p w14:paraId="24352732" w14:textId="23C29ACB" w:rsidR="0097509B" w:rsidRPr="009A77AF" w:rsidRDefault="0097509B" w:rsidP="00382D82">
      <w:pPr>
        <w:pStyle w:val="ARCATParagraph"/>
        <w:spacing w:after="0"/>
      </w:pPr>
      <w:r w:rsidRPr="009A77AF">
        <w:t>Clean surfaces thoroughly prior to installation.</w:t>
      </w:r>
    </w:p>
    <w:p w14:paraId="262D640F" w14:textId="77777777" w:rsidR="00327460" w:rsidRPr="009A77AF" w:rsidRDefault="00327460" w:rsidP="00A1780B">
      <w:pPr>
        <w:pStyle w:val="ARCATBlank"/>
        <w:spacing w:after="0"/>
      </w:pPr>
    </w:p>
    <w:p w14:paraId="36646473" w14:textId="77777777" w:rsidR="0097509B" w:rsidRPr="009A77AF" w:rsidRDefault="0097509B" w:rsidP="00A1780B">
      <w:pPr>
        <w:pStyle w:val="ARCATArticle"/>
        <w:spacing w:after="0"/>
      </w:pPr>
      <w:r w:rsidRPr="009A77AF">
        <w:t>INSTALLATION</w:t>
      </w:r>
    </w:p>
    <w:p w14:paraId="446E50D1" w14:textId="77777777" w:rsidR="0097509B" w:rsidRPr="009A77AF" w:rsidRDefault="0097509B" w:rsidP="00A1780B">
      <w:pPr>
        <w:pStyle w:val="ARCATBlank"/>
        <w:spacing w:after="0"/>
      </w:pPr>
    </w:p>
    <w:p w14:paraId="571F2EE0" w14:textId="77777777" w:rsidR="0097509B" w:rsidRPr="009A77AF" w:rsidRDefault="0097509B" w:rsidP="00A1780B">
      <w:pPr>
        <w:pStyle w:val="ARCATParagraph"/>
        <w:spacing w:after="0"/>
      </w:pPr>
      <w:r w:rsidRPr="009A77AF">
        <w:t>Install in accordance with manufacturer's instructions.</w:t>
      </w:r>
    </w:p>
    <w:p w14:paraId="6256361E" w14:textId="77777777" w:rsidR="00606B07" w:rsidRPr="00015F1C" w:rsidRDefault="00606B07" w:rsidP="00A1780B">
      <w:pPr>
        <w:pStyle w:val="ARCATBlank"/>
        <w:spacing w:after="0"/>
      </w:pPr>
    </w:p>
    <w:p w14:paraId="20670893" w14:textId="77777777" w:rsidR="0097509B" w:rsidRPr="00015F1C" w:rsidRDefault="0097509B" w:rsidP="00A1780B">
      <w:pPr>
        <w:pStyle w:val="ARCATArticle"/>
        <w:spacing w:after="0"/>
      </w:pPr>
      <w:r w:rsidRPr="00015F1C">
        <w:t>PROTECTION</w:t>
      </w:r>
    </w:p>
    <w:p w14:paraId="2BC0A38E" w14:textId="77777777" w:rsidR="0097509B" w:rsidRPr="00015F1C" w:rsidRDefault="0097509B" w:rsidP="00A1780B">
      <w:pPr>
        <w:pStyle w:val="ARCATBlank"/>
        <w:spacing w:after="0"/>
      </w:pPr>
    </w:p>
    <w:p w14:paraId="184F4240" w14:textId="77777777" w:rsidR="0097509B" w:rsidRPr="00015F1C" w:rsidRDefault="0097509B" w:rsidP="00A1780B">
      <w:pPr>
        <w:pStyle w:val="ARCATParagraph"/>
        <w:spacing w:after="0"/>
      </w:pPr>
      <w:r w:rsidRPr="00015F1C">
        <w:t xml:space="preserve">Protect installed products until completion of </w:t>
      </w:r>
      <w:proofErr w:type="gramStart"/>
      <w:r w:rsidRPr="00015F1C">
        <w:t>project</w:t>
      </w:r>
      <w:proofErr w:type="gramEnd"/>
      <w:r w:rsidRPr="00015F1C">
        <w:t>.</w:t>
      </w:r>
    </w:p>
    <w:p w14:paraId="33AD458D" w14:textId="77777777" w:rsidR="0097509B" w:rsidRPr="00015F1C" w:rsidRDefault="0097509B" w:rsidP="00A1780B">
      <w:pPr>
        <w:pStyle w:val="ARCATBlank"/>
        <w:spacing w:after="0"/>
      </w:pPr>
    </w:p>
    <w:p w14:paraId="195203D2" w14:textId="77777777" w:rsidR="0097509B" w:rsidRPr="00015F1C" w:rsidRDefault="0097509B" w:rsidP="00A1780B">
      <w:pPr>
        <w:pStyle w:val="ARCATParagraph"/>
        <w:spacing w:after="0"/>
      </w:pPr>
      <w:r w:rsidRPr="00015F1C">
        <w:t>Touch-up, repair or replace damaged products before Substantial Completion.</w:t>
      </w:r>
    </w:p>
    <w:p w14:paraId="7A6961B5" w14:textId="77777777" w:rsidR="0097509B" w:rsidRPr="00D55686" w:rsidRDefault="0097509B" w:rsidP="00A1780B">
      <w:pPr>
        <w:pStyle w:val="ARCATBlank"/>
        <w:spacing w:after="0"/>
      </w:pPr>
    </w:p>
    <w:p w14:paraId="37D65577" w14:textId="77777777" w:rsidR="0097509B" w:rsidRPr="00D55686" w:rsidRDefault="0097509B" w:rsidP="00A1780B">
      <w:pPr>
        <w:pStyle w:val="ARCATBlank"/>
        <w:spacing w:after="0"/>
      </w:pPr>
    </w:p>
    <w:p w14:paraId="349981AF" w14:textId="77777777" w:rsidR="0097509B" w:rsidRPr="00AA4733" w:rsidRDefault="0097509B" w:rsidP="00A1780B">
      <w:pPr>
        <w:pStyle w:val="ARCATEndOfSection"/>
        <w:spacing w:after="0"/>
      </w:pPr>
      <w:r w:rsidRPr="00D55686">
        <w:t>END OF SECTION</w:t>
      </w:r>
    </w:p>
    <w:sectPr w:rsidR="0097509B" w:rsidRPr="00AA4733" w:rsidSect="0097509B">
      <w:headerReference w:type="default" r:id="rId16"/>
      <w:footerReference w:type="default" r:id="rId17"/>
      <w:pgSz w:w="12240" w:h="15840"/>
      <w:pgMar w:top="1440" w:right="1800" w:bottom="1440" w:left="180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A59E2" w14:textId="77777777" w:rsidR="00E86B2A" w:rsidRDefault="00E86B2A">
      <w:pPr>
        <w:spacing w:line="20" w:lineRule="exact"/>
      </w:pPr>
    </w:p>
  </w:endnote>
  <w:endnote w:type="continuationSeparator" w:id="0">
    <w:p w14:paraId="6CF1D4F0" w14:textId="77777777" w:rsidR="00E86B2A" w:rsidRDefault="00E86B2A">
      <w:r>
        <w:t xml:space="preserve"> </w:t>
      </w:r>
    </w:p>
  </w:endnote>
  <w:endnote w:type="continuationNotice" w:id="1">
    <w:p w14:paraId="7B7530CD" w14:textId="77777777" w:rsidR="00E86B2A" w:rsidRDefault="00E86B2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219D9" w14:textId="0973A8F0" w:rsidR="007B700B" w:rsidRDefault="007B700B" w:rsidP="00076557">
    <w:pPr>
      <w:pStyle w:val="ARCATEndOfSection"/>
    </w:pPr>
  </w:p>
  <w:p w14:paraId="16068CC6" w14:textId="008E3922" w:rsidR="007B700B" w:rsidRDefault="00553183" w:rsidP="00076557">
    <w:pPr>
      <w:pStyle w:val="ARCATEndOfSection"/>
    </w:pPr>
    <w:r>
      <w:t>118129</w:t>
    </w:r>
  </w:p>
  <w:p w14:paraId="145353FC" w14:textId="77777777" w:rsidR="007B700B" w:rsidRPr="00A37786" w:rsidRDefault="007B700B" w:rsidP="0097509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4E986" w14:textId="77777777" w:rsidR="00E86B2A" w:rsidRDefault="00E86B2A">
      <w:r>
        <w:separator/>
      </w:r>
    </w:p>
  </w:footnote>
  <w:footnote w:type="continuationSeparator" w:id="0">
    <w:p w14:paraId="326D6B46" w14:textId="77777777" w:rsidR="00E86B2A" w:rsidRDefault="00E86B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3F200" w14:textId="77777777" w:rsidR="007B700B" w:rsidRDefault="007B700B" w:rsidP="0097509B">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CA037C6"/>
    <w:lvl w:ilvl="0">
      <w:start w:val="1"/>
      <w:numFmt w:val="decimal"/>
      <w:pStyle w:val="Heading1"/>
      <w:lvlText w:val="%1"/>
      <w:legacy w:legacy="1" w:legacySpace="0" w:legacyIndent="0"/>
      <w:lvlJc w:val="left"/>
      <w:rPr>
        <w:rFonts w:ascii="Times New Roman" w:hAnsi="Times New Roman" w:hint="default"/>
      </w:rPr>
    </w:lvl>
    <w:lvl w:ilvl="1">
      <w:start w:val="1"/>
      <w:numFmt w:val="decimal"/>
      <w:pStyle w:val="Heading2"/>
      <w:lvlText w:val="%1.%2"/>
      <w:legacy w:legacy="1" w:legacySpace="0" w:legacyIndent="0"/>
      <w:lvlJc w:val="left"/>
      <w:rPr>
        <w:rFonts w:ascii="Times New Roman" w:hAnsi="Times New Roman" w:hint="default"/>
      </w:rPr>
    </w:lvl>
    <w:lvl w:ilvl="2">
      <w:start w:val="1"/>
      <w:numFmt w:val="upperLetter"/>
      <w:pStyle w:val="Heading3"/>
      <w:lvlText w:val="%3."/>
      <w:legacy w:legacy="1" w:legacySpace="0" w:legacyIndent="0"/>
      <w:lvlJc w:val="left"/>
      <w:rPr>
        <w:rFonts w:ascii="Times New Roman" w:hAnsi="Times New Roman" w:hint="default"/>
      </w:rPr>
    </w:lvl>
    <w:lvl w:ilvl="3">
      <w:start w:val="1"/>
      <w:numFmt w:val="decimal"/>
      <w:pStyle w:val="Heading4"/>
      <w:lvlText w:val="%4."/>
      <w:legacy w:legacy="1" w:legacySpace="0" w:legacyIndent="0"/>
      <w:lvlJc w:val="left"/>
      <w:rPr>
        <w:rFonts w:ascii="Times New Roman" w:hAnsi="Times New Roman" w:hint="default"/>
      </w:rPr>
    </w:lvl>
    <w:lvl w:ilvl="4">
      <w:start w:val="1"/>
      <w:numFmt w:val="lowerLetter"/>
      <w:pStyle w:val="Heading5"/>
      <w:lvlText w:val="%5."/>
      <w:legacy w:legacy="1" w:legacySpace="0" w:legacyIndent="0"/>
      <w:lvlJc w:val="left"/>
      <w:rPr>
        <w:rFonts w:ascii="Times New Roman" w:hAnsi="Times New Roman" w:hint="default"/>
      </w:rPr>
    </w:lvl>
    <w:lvl w:ilvl="5">
      <w:start w:val="1"/>
      <w:numFmt w:val="decimal"/>
      <w:pStyle w:val="Heading6"/>
      <w:lvlText w:val="%6)"/>
      <w:legacy w:legacy="1" w:legacySpace="0" w:legacyIndent="0"/>
      <w:lvlJc w:val="left"/>
      <w:rPr>
        <w:rFonts w:ascii="Times New Roman" w:hAnsi="Times New Roman" w:hint="default"/>
      </w:rPr>
    </w:lvl>
    <w:lvl w:ilvl="6">
      <w:start w:val="1"/>
      <w:numFmt w:val="lowerLetter"/>
      <w:pStyle w:val="Heading7"/>
      <w:lvlText w:val="%7)"/>
      <w:legacy w:legacy="1" w:legacySpace="0" w:legacyIndent="0"/>
      <w:lvlJc w:val="left"/>
      <w:rPr>
        <w:rFonts w:ascii="Times New Roman" w:hAnsi="Times New Roman" w:hint="default"/>
      </w:rPr>
    </w:lvl>
    <w:lvl w:ilvl="7">
      <w:start w:val="1"/>
      <w:numFmt w:val="lowerRoman"/>
      <w:pStyle w:val="Heading8"/>
      <w:lvlText w:val="%8."/>
      <w:legacy w:legacy="1" w:legacySpace="0" w:legacyIndent="0"/>
      <w:lvlJc w:val="left"/>
      <w:rPr>
        <w:rFonts w:ascii="Times New Roman" w:hAnsi="Times New Roman" w:hint="default"/>
      </w:rPr>
    </w:lvl>
    <w:lvl w:ilvl="8">
      <w:numFmt w:val="none"/>
      <w:lvlText w:val=""/>
      <w:lvlJc w:val="left"/>
    </w:lvl>
  </w:abstractNum>
  <w:abstractNum w:abstractNumId="1" w15:restartNumberingAfterBreak="0">
    <w:nsid w:val="00000001"/>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2" w15:restartNumberingAfterBreak="0">
    <w:nsid w:val="244F143B"/>
    <w:multiLevelType w:val="multilevel"/>
    <w:tmpl w:val="D3C27284"/>
    <w:lvl w:ilvl="0">
      <w:start w:val="1"/>
      <w:numFmt w:val="decimal"/>
      <w:pStyle w:val="Part"/>
      <w:suff w:val="nothing"/>
      <w:lvlText w:val="PART %1  "/>
      <w:lvlJc w:val="left"/>
      <w:pPr>
        <w:tabs>
          <w:tab w:val="num" w:pos="864"/>
        </w:tabs>
        <w:ind w:left="864" w:hanging="864"/>
      </w:pPr>
    </w:lvl>
    <w:lvl w:ilvl="1">
      <w:start w:val="1"/>
      <w:numFmt w:val="decimal"/>
      <w:pStyle w:val="Article"/>
      <w:lvlText w:val="%1.%2"/>
      <w:lvlJc w:val="left"/>
      <w:pPr>
        <w:tabs>
          <w:tab w:val="num" w:pos="576"/>
        </w:tabs>
        <w:ind w:left="576" w:hanging="576"/>
      </w:pPr>
    </w:lvl>
    <w:lvl w:ilvl="2">
      <w:start w:val="1"/>
      <w:numFmt w:val="upperLetter"/>
      <w:pStyle w:val="Paragraph"/>
      <w:lvlText w:val="%3."/>
      <w:lvlJc w:val="left"/>
      <w:pPr>
        <w:tabs>
          <w:tab w:val="num" w:pos="1152"/>
        </w:tabs>
        <w:ind w:left="1152" w:hanging="576"/>
      </w:pPr>
    </w:lvl>
    <w:lvl w:ilvl="3">
      <w:start w:val="1"/>
      <w:numFmt w:val="decimal"/>
      <w:pStyle w:val="SubPara"/>
      <w:lvlText w:val="%4."/>
      <w:lvlJc w:val="left"/>
      <w:pPr>
        <w:tabs>
          <w:tab w:val="num" w:pos="1728"/>
        </w:tabs>
        <w:ind w:left="1728" w:hanging="576"/>
      </w:pPr>
    </w:lvl>
    <w:lvl w:ilvl="4">
      <w:start w:val="1"/>
      <w:numFmt w:val="lowerLetter"/>
      <w:pStyle w:val="SubSub1"/>
      <w:lvlText w:val="%5."/>
      <w:lvlJc w:val="left"/>
      <w:pPr>
        <w:tabs>
          <w:tab w:val="num" w:pos="2304"/>
        </w:tabs>
        <w:ind w:left="2304" w:hanging="576"/>
      </w:pPr>
    </w:lvl>
    <w:lvl w:ilvl="5">
      <w:start w:val="1"/>
      <w:numFmt w:val="decimal"/>
      <w:pStyle w:val="SubSub2"/>
      <w:lvlText w:val="%6)"/>
      <w:lvlJc w:val="left"/>
      <w:pPr>
        <w:tabs>
          <w:tab w:val="num" w:pos="2880"/>
        </w:tabs>
        <w:ind w:left="2880" w:hanging="576"/>
      </w:pPr>
    </w:lvl>
    <w:lvl w:ilvl="6">
      <w:start w:val="1"/>
      <w:numFmt w:val="lowerLetter"/>
      <w:pStyle w:val="SubSub3"/>
      <w:lvlText w:val="(%7)"/>
      <w:lvlJc w:val="left"/>
      <w:pPr>
        <w:tabs>
          <w:tab w:val="num" w:pos="3456"/>
        </w:tabs>
        <w:ind w:left="3456" w:hanging="576"/>
      </w:pPr>
    </w:lvl>
    <w:lvl w:ilvl="7">
      <w:start w:val="1"/>
      <w:numFmt w:val="decimal"/>
      <w:pStyle w:val="SubSub4"/>
      <w:lvlText w:val="(%8)"/>
      <w:lvlJc w:val="left"/>
      <w:pPr>
        <w:tabs>
          <w:tab w:val="num" w:pos="4032"/>
        </w:tabs>
        <w:ind w:left="4032" w:hanging="576"/>
      </w:pPr>
    </w:lvl>
    <w:lvl w:ilvl="8">
      <w:start w:val="1"/>
      <w:numFmt w:val="lowerRoman"/>
      <w:pStyle w:val="SubSub5"/>
      <w:lvlText w:val="(%9)"/>
      <w:lvlJc w:val="left"/>
      <w:pPr>
        <w:tabs>
          <w:tab w:val="num" w:pos="4608"/>
        </w:tabs>
        <w:ind w:left="4608" w:hanging="576"/>
      </w:pPr>
    </w:lvl>
  </w:abstractNum>
  <w:abstractNum w:abstractNumId="3" w15:restartNumberingAfterBreak="0">
    <w:nsid w:val="51864E08"/>
    <w:multiLevelType w:val="multilevel"/>
    <w:tmpl w:val="3E189402"/>
    <w:lvl w:ilvl="0">
      <w:start w:val="1"/>
      <w:numFmt w:val="decimal"/>
      <w:pStyle w:val="ARCATPart"/>
      <w:suff w:val="nothing"/>
      <w:lvlText w:val="PART %1  "/>
      <w:lvlJc w:val="left"/>
      <w:pPr>
        <w:tabs>
          <w:tab w:val="num" w:pos="864"/>
        </w:tabs>
        <w:ind w:left="864" w:hanging="864"/>
      </w:pPr>
      <w:rPr>
        <w:rFonts w:hint="default"/>
      </w:rPr>
    </w:lvl>
    <w:lvl w:ilvl="1">
      <w:start w:val="1"/>
      <w:numFmt w:val="decimal"/>
      <w:pStyle w:val="ARCATArticle"/>
      <w:lvlText w:val="%1.%2"/>
      <w:lvlJc w:val="left"/>
      <w:pPr>
        <w:tabs>
          <w:tab w:val="num" w:pos="576"/>
        </w:tabs>
        <w:ind w:left="576" w:hanging="576"/>
      </w:pPr>
      <w:rPr>
        <w:rFonts w:hint="default"/>
      </w:rPr>
    </w:lvl>
    <w:lvl w:ilvl="2">
      <w:start w:val="1"/>
      <w:numFmt w:val="upperLetter"/>
      <w:pStyle w:val="ARCATParagraph"/>
      <w:lvlText w:val="%3."/>
      <w:lvlJc w:val="left"/>
      <w:pPr>
        <w:tabs>
          <w:tab w:val="num" w:pos="1152"/>
        </w:tabs>
        <w:ind w:left="1152" w:hanging="576"/>
      </w:pPr>
      <w:rPr>
        <w:rFonts w:hint="default"/>
      </w:rPr>
    </w:lvl>
    <w:lvl w:ilvl="3">
      <w:start w:val="1"/>
      <w:numFmt w:val="decimal"/>
      <w:pStyle w:val="ARCATSubPara"/>
      <w:lvlText w:val="%4."/>
      <w:lvlJc w:val="left"/>
      <w:pPr>
        <w:tabs>
          <w:tab w:val="num" w:pos="1728"/>
        </w:tabs>
        <w:ind w:left="1728" w:hanging="576"/>
      </w:pPr>
      <w:rPr>
        <w:rFonts w:hint="default"/>
      </w:rPr>
    </w:lvl>
    <w:lvl w:ilvl="4">
      <w:start w:val="1"/>
      <w:numFmt w:val="lowerLetter"/>
      <w:pStyle w:val="ARCATSubSub1"/>
      <w:lvlText w:val="%5."/>
      <w:lvlJc w:val="left"/>
      <w:pPr>
        <w:tabs>
          <w:tab w:val="num" w:pos="2304"/>
        </w:tabs>
        <w:ind w:left="2304" w:hanging="576"/>
      </w:pPr>
      <w:rPr>
        <w:rFonts w:asciiTheme="minorHAnsi" w:eastAsiaTheme="minorHAnsi" w:hAnsiTheme="minorHAnsi" w:cs="Arial"/>
      </w:rPr>
    </w:lvl>
    <w:lvl w:ilvl="5">
      <w:start w:val="1"/>
      <w:numFmt w:val="decimal"/>
      <w:pStyle w:val="ARCATSubSub2"/>
      <w:lvlText w:val="%6)"/>
      <w:lvlJc w:val="left"/>
      <w:pPr>
        <w:tabs>
          <w:tab w:val="num" w:pos="2880"/>
        </w:tabs>
        <w:ind w:left="2880" w:hanging="576"/>
      </w:pPr>
      <w:rPr>
        <w:rFonts w:hint="default"/>
      </w:rPr>
    </w:lvl>
    <w:lvl w:ilvl="6">
      <w:start w:val="1"/>
      <w:numFmt w:val="lowerLetter"/>
      <w:pStyle w:val="ARCATSubSub3"/>
      <w:lvlText w:val="(%7)"/>
      <w:lvlJc w:val="left"/>
      <w:pPr>
        <w:tabs>
          <w:tab w:val="num" w:pos="3456"/>
        </w:tabs>
        <w:ind w:left="3456" w:hanging="576"/>
      </w:pPr>
      <w:rPr>
        <w:rFonts w:hint="default"/>
      </w:rPr>
    </w:lvl>
    <w:lvl w:ilvl="7">
      <w:start w:val="1"/>
      <w:numFmt w:val="decimal"/>
      <w:pStyle w:val="ARCATSubSub4"/>
      <w:lvlText w:val="(%8)"/>
      <w:lvlJc w:val="left"/>
      <w:pPr>
        <w:tabs>
          <w:tab w:val="num" w:pos="4032"/>
        </w:tabs>
        <w:ind w:left="4032" w:hanging="576"/>
      </w:pPr>
      <w:rPr>
        <w:rFonts w:hint="default"/>
      </w:rPr>
    </w:lvl>
    <w:lvl w:ilvl="8">
      <w:start w:val="1"/>
      <w:numFmt w:val="lowerRoman"/>
      <w:pStyle w:val="ARCATSubSub5"/>
      <w:lvlText w:val="(%9)"/>
      <w:lvlJc w:val="left"/>
      <w:pPr>
        <w:tabs>
          <w:tab w:val="num" w:pos="4608"/>
        </w:tabs>
        <w:ind w:left="4608" w:hanging="576"/>
      </w:pPr>
      <w:rPr>
        <w:rFonts w:hint="default"/>
      </w:rPr>
    </w:lvl>
  </w:abstractNum>
  <w:abstractNum w:abstractNumId="4" w15:restartNumberingAfterBreak="0">
    <w:nsid w:val="66C73917"/>
    <w:multiLevelType w:val="hybridMultilevel"/>
    <w:tmpl w:val="ACAA84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87126348">
    <w:abstractNumId w:val="0"/>
  </w:num>
  <w:num w:numId="2" w16cid:durableId="1742169437">
    <w:abstractNumId w:val="3"/>
  </w:num>
  <w:num w:numId="3" w16cid:durableId="1769036313">
    <w:abstractNumId w:val="2"/>
  </w:num>
  <w:num w:numId="4" w16cid:durableId="964889389">
    <w:abstractNumId w:val="4"/>
  </w:num>
  <w:num w:numId="5" w16cid:durableId="20148702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36015183">
    <w:abstractNumId w:val="3"/>
  </w:num>
  <w:num w:numId="7" w16cid:durableId="587464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0567864">
    <w:abstractNumId w:val="3"/>
  </w:num>
  <w:num w:numId="9" w16cid:durableId="699625812">
    <w:abstractNumId w:val="3"/>
  </w:num>
  <w:num w:numId="10" w16cid:durableId="1699115099">
    <w:abstractNumId w:val="3"/>
  </w:num>
  <w:num w:numId="11" w16cid:durableId="89111934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 w:dllVersion="2" w:checkStyle="1"/>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950"/>
  <w:doNotHyphenateCaps/>
  <w:drawingGridHorizontalSpacing w:val="78"/>
  <w:drawingGridVerticalSpacing w:val="163"/>
  <w:displayHorizontalDrawingGridEvery w:val="0"/>
  <w:displayVerticalDrawingGridEvery w:val="2"/>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B7B"/>
    <w:rsid w:val="000012AC"/>
    <w:rsid w:val="00006352"/>
    <w:rsid w:val="00015F1C"/>
    <w:rsid w:val="00016E67"/>
    <w:rsid w:val="00025F4A"/>
    <w:rsid w:val="0004292C"/>
    <w:rsid w:val="00043D0F"/>
    <w:rsid w:val="00050318"/>
    <w:rsid w:val="00050D17"/>
    <w:rsid w:val="000511E1"/>
    <w:rsid w:val="000558E4"/>
    <w:rsid w:val="00076557"/>
    <w:rsid w:val="0009309E"/>
    <w:rsid w:val="000A6030"/>
    <w:rsid w:val="000B7F2F"/>
    <w:rsid w:val="000E091A"/>
    <w:rsid w:val="00121085"/>
    <w:rsid w:val="001330A7"/>
    <w:rsid w:val="001430EC"/>
    <w:rsid w:val="00154DE7"/>
    <w:rsid w:val="00161F64"/>
    <w:rsid w:val="00177F19"/>
    <w:rsid w:val="001B76A3"/>
    <w:rsid w:val="001C2E43"/>
    <w:rsid w:val="001E6C5B"/>
    <w:rsid w:val="00207F93"/>
    <w:rsid w:val="002149B1"/>
    <w:rsid w:val="00214E5C"/>
    <w:rsid w:val="00223520"/>
    <w:rsid w:val="00224E10"/>
    <w:rsid w:val="002350D8"/>
    <w:rsid w:val="002448A8"/>
    <w:rsid w:val="00251F95"/>
    <w:rsid w:val="00286771"/>
    <w:rsid w:val="00291CC6"/>
    <w:rsid w:val="00292002"/>
    <w:rsid w:val="00295F34"/>
    <w:rsid w:val="002A31F7"/>
    <w:rsid w:val="002D14AB"/>
    <w:rsid w:val="002F3B6B"/>
    <w:rsid w:val="0031358A"/>
    <w:rsid w:val="0031442E"/>
    <w:rsid w:val="003153CE"/>
    <w:rsid w:val="00327460"/>
    <w:rsid w:val="00333B28"/>
    <w:rsid w:val="00335A43"/>
    <w:rsid w:val="0033764A"/>
    <w:rsid w:val="003400DB"/>
    <w:rsid w:val="0034553F"/>
    <w:rsid w:val="00354B94"/>
    <w:rsid w:val="00356E54"/>
    <w:rsid w:val="003743FE"/>
    <w:rsid w:val="00382D82"/>
    <w:rsid w:val="003859A1"/>
    <w:rsid w:val="003869CE"/>
    <w:rsid w:val="00390292"/>
    <w:rsid w:val="00392076"/>
    <w:rsid w:val="003B6BE1"/>
    <w:rsid w:val="003D1C84"/>
    <w:rsid w:val="003D55B6"/>
    <w:rsid w:val="003E4095"/>
    <w:rsid w:val="003E568F"/>
    <w:rsid w:val="003E58F8"/>
    <w:rsid w:val="003F1F67"/>
    <w:rsid w:val="003F6411"/>
    <w:rsid w:val="00402B7B"/>
    <w:rsid w:val="00410A0E"/>
    <w:rsid w:val="00427DD2"/>
    <w:rsid w:val="00441578"/>
    <w:rsid w:val="004417B5"/>
    <w:rsid w:val="00444CAD"/>
    <w:rsid w:val="0045185C"/>
    <w:rsid w:val="00456000"/>
    <w:rsid w:val="00466EE5"/>
    <w:rsid w:val="004A2C27"/>
    <w:rsid w:val="004A49D1"/>
    <w:rsid w:val="004A709C"/>
    <w:rsid w:val="004B4341"/>
    <w:rsid w:val="004C1398"/>
    <w:rsid w:val="004D0F47"/>
    <w:rsid w:val="004E6F9C"/>
    <w:rsid w:val="005274B8"/>
    <w:rsid w:val="00534848"/>
    <w:rsid w:val="005420AB"/>
    <w:rsid w:val="005467E2"/>
    <w:rsid w:val="00553183"/>
    <w:rsid w:val="00575375"/>
    <w:rsid w:val="00581D03"/>
    <w:rsid w:val="00584A58"/>
    <w:rsid w:val="00596443"/>
    <w:rsid w:val="00597D78"/>
    <w:rsid w:val="005A7FFC"/>
    <w:rsid w:val="005B2027"/>
    <w:rsid w:val="005D5285"/>
    <w:rsid w:val="005D659B"/>
    <w:rsid w:val="005E1A7A"/>
    <w:rsid w:val="005E4BD2"/>
    <w:rsid w:val="005F407B"/>
    <w:rsid w:val="005F7A20"/>
    <w:rsid w:val="00606B07"/>
    <w:rsid w:val="00617998"/>
    <w:rsid w:val="00625AB5"/>
    <w:rsid w:val="0064608A"/>
    <w:rsid w:val="006632F3"/>
    <w:rsid w:val="00665545"/>
    <w:rsid w:val="00673EB2"/>
    <w:rsid w:val="00674523"/>
    <w:rsid w:val="006817F7"/>
    <w:rsid w:val="006841EB"/>
    <w:rsid w:val="006C1906"/>
    <w:rsid w:val="006C4969"/>
    <w:rsid w:val="006C695D"/>
    <w:rsid w:val="006F4F90"/>
    <w:rsid w:val="00707726"/>
    <w:rsid w:val="00713C6F"/>
    <w:rsid w:val="007147F8"/>
    <w:rsid w:val="00722C12"/>
    <w:rsid w:val="00724FD6"/>
    <w:rsid w:val="00730838"/>
    <w:rsid w:val="0073131E"/>
    <w:rsid w:val="007356EB"/>
    <w:rsid w:val="0074509F"/>
    <w:rsid w:val="00761708"/>
    <w:rsid w:val="00762CE2"/>
    <w:rsid w:val="00770CAD"/>
    <w:rsid w:val="007A340E"/>
    <w:rsid w:val="007B700B"/>
    <w:rsid w:val="007B7035"/>
    <w:rsid w:val="007C5176"/>
    <w:rsid w:val="007D2D1F"/>
    <w:rsid w:val="007E28A9"/>
    <w:rsid w:val="007E5A5A"/>
    <w:rsid w:val="007F620B"/>
    <w:rsid w:val="008147A7"/>
    <w:rsid w:val="00832202"/>
    <w:rsid w:val="008429A5"/>
    <w:rsid w:val="0084395E"/>
    <w:rsid w:val="00851CA7"/>
    <w:rsid w:val="0087179D"/>
    <w:rsid w:val="00895065"/>
    <w:rsid w:val="008951DA"/>
    <w:rsid w:val="008B097D"/>
    <w:rsid w:val="008C36BD"/>
    <w:rsid w:val="008C7C5A"/>
    <w:rsid w:val="008D09B6"/>
    <w:rsid w:val="008E283F"/>
    <w:rsid w:val="008E5331"/>
    <w:rsid w:val="008F46C4"/>
    <w:rsid w:val="008F7895"/>
    <w:rsid w:val="00900C98"/>
    <w:rsid w:val="00917FE3"/>
    <w:rsid w:val="009343A7"/>
    <w:rsid w:val="0094523D"/>
    <w:rsid w:val="00952D64"/>
    <w:rsid w:val="00961444"/>
    <w:rsid w:val="0097509B"/>
    <w:rsid w:val="00976F96"/>
    <w:rsid w:val="00983BB3"/>
    <w:rsid w:val="00984884"/>
    <w:rsid w:val="00992803"/>
    <w:rsid w:val="0099578D"/>
    <w:rsid w:val="009A77AF"/>
    <w:rsid w:val="009A7A75"/>
    <w:rsid w:val="009B1B79"/>
    <w:rsid w:val="009B7549"/>
    <w:rsid w:val="009C204E"/>
    <w:rsid w:val="009C2DB9"/>
    <w:rsid w:val="009C4B4F"/>
    <w:rsid w:val="009D211B"/>
    <w:rsid w:val="009D2208"/>
    <w:rsid w:val="009D3099"/>
    <w:rsid w:val="00A16088"/>
    <w:rsid w:val="00A1780B"/>
    <w:rsid w:val="00A31057"/>
    <w:rsid w:val="00A4541D"/>
    <w:rsid w:val="00A52373"/>
    <w:rsid w:val="00A5242F"/>
    <w:rsid w:val="00A67C6F"/>
    <w:rsid w:val="00A70448"/>
    <w:rsid w:val="00A71DA3"/>
    <w:rsid w:val="00A72D86"/>
    <w:rsid w:val="00A73A46"/>
    <w:rsid w:val="00A96EBF"/>
    <w:rsid w:val="00AA4733"/>
    <w:rsid w:val="00AA4B08"/>
    <w:rsid w:val="00AB754E"/>
    <w:rsid w:val="00AD664C"/>
    <w:rsid w:val="00AE3430"/>
    <w:rsid w:val="00AF0D34"/>
    <w:rsid w:val="00B05876"/>
    <w:rsid w:val="00B10008"/>
    <w:rsid w:val="00B1282D"/>
    <w:rsid w:val="00B53EFB"/>
    <w:rsid w:val="00B5411E"/>
    <w:rsid w:val="00B579A5"/>
    <w:rsid w:val="00B57F26"/>
    <w:rsid w:val="00B6054C"/>
    <w:rsid w:val="00B60FC0"/>
    <w:rsid w:val="00B629EB"/>
    <w:rsid w:val="00B63105"/>
    <w:rsid w:val="00B71349"/>
    <w:rsid w:val="00B7573A"/>
    <w:rsid w:val="00B86C0B"/>
    <w:rsid w:val="00B9087F"/>
    <w:rsid w:val="00B96E30"/>
    <w:rsid w:val="00BA359E"/>
    <w:rsid w:val="00BB6C73"/>
    <w:rsid w:val="00BC37CC"/>
    <w:rsid w:val="00BD1AE6"/>
    <w:rsid w:val="00BE1837"/>
    <w:rsid w:val="00BF6380"/>
    <w:rsid w:val="00C0180C"/>
    <w:rsid w:val="00C171C0"/>
    <w:rsid w:val="00C322FA"/>
    <w:rsid w:val="00C45229"/>
    <w:rsid w:val="00C51255"/>
    <w:rsid w:val="00CB0CD5"/>
    <w:rsid w:val="00CB4B88"/>
    <w:rsid w:val="00CC49AA"/>
    <w:rsid w:val="00CD06CD"/>
    <w:rsid w:val="00CF20AC"/>
    <w:rsid w:val="00CF4E0D"/>
    <w:rsid w:val="00D26ED8"/>
    <w:rsid w:val="00D421A9"/>
    <w:rsid w:val="00D55686"/>
    <w:rsid w:val="00D73EC6"/>
    <w:rsid w:val="00D800E5"/>
    <w:rsid w:val="00D94B84"/>
    <w:rsid w:val="00DA29DA"/>
    <w:rsid w:val="00DB4005"/>
    <w:rsid w:val="00DB6EC5"/>
    <w:rsid w:val="00DC4C64"/>
    <w:rsid w:val="00DE6431"/>
    <w:rsid w:val="00DF3365"/>
    <w:rsid w:val="00DF7CA0"/>
    <w:rsid w:val="00E00DDA"/>
    <w:rsid w:val="00E02E65"/>
    <w:rsid w:val="00E1341A"/>
    <w:rsid w:val="00E312D3"/>
    <w:rsid w:val="00E40F7D"/>
    <w:rsid w:val="00E53518"/>
    <w:rsid w:val="00E54AC6"/>
    <w:rsid w:val="00E77F63"/>
    <w:rsid w:val="00E8212B"/>
    <w:rsid w:val="00E86B2A"/>
    <w:rsid w:val="00EA4315"/>
    <w:rsid w:val="00EA7078"/>
    <w:rsid w:val="00EA79E3"/>
    <w:rsid w:val="00EC3136"/>
    <w:rsid w:val="00EC7FF9"/>
    <w:rsid w:val="00F01073"/>
    <w:rsid w:val="00F07C22"/>
    <w:rsid w:val="00F263B2"/>
    <w:rsid w:val="00F67D28"/>
    <w:rsid w:val="00F67DE0"/>
    <w:rsid w:val="00F72BC7"/>
    <w:rsid w:val="00F75E5F"/>
    <w:rsid w:val="00FA5CF7"/>
    <w:rsid w:val="00FB32B8"/>
    <w:rsid w:val="00FB5210"/>
    <w:rsid w:val="00FB7A64"/>
    <w:rsid w:val="00FC056B"/>
    <w:rsid w:val="00FE446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44297A3"/>
  <w14:defaultImageDpi w14:val="330"/>
  <w15:chartTrackingRefBased/>
  <w15:docId w15:val="{84486116-3CDD-442E-B8DA-44C30156B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A0E"/>
    <w:pPr>
      <w:spacing w:after="160" w:line="278" w:lineRule="auto"/>
    </w:pPr>
    <w:rPr>
      <w:rFonts w:asciiTheme="minorHAnsi" w:eastAsiaTheme="minorHAnsi" w:hAnsiTheme="minorHAnsi" w:cstheme="minorBidi"/>
      <w:kern w:val="2"/>
      <w:sz w:val="24"/>
      <w:szCs w:val="24"/>
      <w14:ligatures w14:val="standardContextual"/>
    </w:rPr>
  </w:style>
  <w:style w:type="paragraph" w:styleId="Heading1">
    <w:name w:val="heading 1"/>
    <w:basedOn w:val="Normal"/>
    <w:next w:val="Normal"/>
    <w:qFormat/>
    <w:rsid w:val="00286771"/>
    <w:pPr>
      <w:numPr>
        <w:numId w:val="1"/>
      </w:numPr>
      <w:outlineLvl w:val="0"/>
    </w:pPr>
  </w:style>
  <w:style w:type="paragraph" w:styleId="Heading2">
    <w:name w:val="heading 2"/>
    <w:basedOn w:val="Normal"/>
    <w:next w:val="Normal"/>
    <w:qFormat/>
    <w:rsid w:val="00286771"/>
    <w:pPr>
      <w:numPr>
        <w:ilvl w:val="1"/>
        <w:numId w:val="1"/>
      </w:numPr>
      <w:outlineLvl w:val="1"/>
    </w:pPr>
  </w:style>
  <w:style w:type="paragraph" w:styleId="Heading3">
    <w:name w:val="heading 3"/>
    <w:basedOn w:val="Normal"/>
    <w:next w:val="Normal"/>
    <w:qFormat/>
    <w:rsid w:val="00286771"/>
    <w:pPr>
      <w:numPr>
        <w:ilvl w:val="2"/>
        <w:numId w:val="1"/>
      </w:numPr>
      <w:outlineLvl w:val="2"/>
    </w:pPr>
  </w:style>
  <w:style w:type="paragraph" w:styleId="Heading4">
    <w:name w:val="heading 4"/>
    <w:basedOn w:val="Normal"/>
    <w:next w:val="Normal"/>
    <w:qFormat/>
    <w:rsid w:val="00286771"/>
    <w:pPr>
      <w:numPr>
        <w:ilvl w:val="3"/>
        <w:numId w:val="1"/>
      </w:numPr>
      <w:outlineLvl w:val="3"/>
    </w:pPr>
  </w:style>
  <w:style w:type="paragraph" w:styleId="Heading5">
    <w:name w:val="heading 5"/>
    <w:basedOn w:val="Normal"/>
    <w:next w:val="Normal"/>
    <w:link w:val="Heading5Char"/>
    <w:qFormat/>
    <w:rsid w:val="00286771"/>
    <w:pPr>
      <w:numPr>
        <w:ilvl w:val="4"/>
        <w:numId w:val="1"/>
      </w:numPr>
      <w:outlineLvl w:val="4"/>
    </w:pPr>
  </w:style>
  <w:style w:type="paragraph" w:styleId="Heading6">
    <w:name w:val="heading 6"/>
    <w:basedOn w:val="Normal"/>
    <w:next w:val="Normal"/>
    <w:qFormat/>
    <w:rsid w:val="00286771"/>
    <w:pPr>
      <w:numPr>
        <w:ilvl w:val="5"/>
        <w:numId w:val="1"/>
      </w:numPr>
      <w:outlineLvl w:val="5"/>
    </w:pPr>
  </w:style>
  <w:style w:type="paragraph" w:styleId="Heading7">
    <w:name w:val="heading 7"/>
    <w:basedOn w:val="Normal"/>
    <w:next w:val="Normal"/>
    <w:qFormat/>
    <w:rsid w:val="00286771"/>
    <w:pPr>
      <w:numPr>
        <w:ilvl w:val="6"/>
        <w:numId w:val="1"/>
      </w:numPr>
      <w:outlineLvl w:val="6"/>
    </w:pPr>
  </w:style>
  <w:style w:type="paragraph" w:styleId="Heading8">
    <w:name w:val="heading 8"/>
    <w:basedOn w:val="Normal"/>
    <w:next w:val="Normal"/>
    <w:qFormat/>
    <w:rsid w:val="00286771"/>
    <w:pPr>
      <w:numPr>
        <w:ilvl w:val="7"/>
        <w:numId w:val="1"/>
      </w:numPr>
      <w:outlineLvl w:val="7"/>
    </w:pPr>
  </w:style>
  <w:style w:type="character" w:default="1" w:styleId="DefaultParagraphFont">
    <w:name w:val="Default Paragraph Font"/>
    <w:uiPriority w:val="1"/>
    <w:unhideWhenUsed/>
    <w:rsid w:val="00410A0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10A0E"/>
  </w:style>
  <w:style w:type="paragraph" w:customStyle="1" w:styleId="ARCATTitleOfSection">
    <w:name w:val="ARCAT TitleOfSection"/>
    <w:basedOn w:val="ARCATBlank"/>
    <w:next w:val="ARCATBlank"/>
    <w:autoRedefine/>
    <w:rsid w:val="00286771"/>
    <w:pPr>
      <w:tabs>
        <w:tab w:val="center" w:pos="4320"/>
      </w:tabs>
      <w:jc w:val="center"/>
    </w:pPr>
  </w:style>
  <w:style w:type="paragraph" w:customStyle="1" w:styleId="ARCATBlank">
    <w:name w:val="ARCAT Blank"/>
    <w:basedOn w:val="Normal"/>
    <w:autoRedefine/>
    <w:rsid w:val="0007655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rPr>
      <w:color w:val="000000"/>
    </w:rPr>
  </w:style>
  <w:style w:type="paragraph" w:customStyle="1" w:styleId="ARCATEndOfSection">
    <w:name w:val="ARCAT EndOfSection"/>
    <w:basedOn w:val="ARCATTitleOfSection"/>
    <w:next w:val="Normal"/>
    <w:autoRedefine/>
    <w:rsid w:val="00286771"/>
  </w:style>
  <w:style w:type="paragraph" w:customStyle="1" w:styleId="ARCATPart">
    <w:name w:val="ARCAT Part"/>
    <w:basedOn w:val="ARCATBlank"/>
    <w:next w:val="ARCATBlank"/>
    <w:autoRedefine/>
    <w:rsid w:val="00286771"/>
    <w:pPr>
      <w:numPr>
        <w:numId w:val="2"/>
      </w:numPr>
    </w:pPr>
  </w:style>
  <w:style w:type="paragraph" w:customStyle="1" w:styleId="ARCATArticle">
    <w:name w:val="ARCAT Article"/>
    <w:basedOn w:val="ARCATPart"/>
    <w:autoRedefine/>
    <w:uiPriority w:val="99"/>
    <w:rsid w:val="00286771"/>
    <w:pPr>
      <w:numPr>
        <w:ilvl w:val="1"/>
      </w:numPr>
      <w:tabs>
        <w:tab w:val="left" w:pos="234"/>
      </w:tabs>
    </w:pPr>
  </w:style>
  <w:style w:type="paragraph" w:customStyle="1" w:styleId="ARCATParagraph">
    <w:name w:val="ARCAT Paragraph"/>
    <w:basedOn w:val="ARCATArticle"/>
    <w:autoRedefine/>
    <w:uiPriority w:val="99"/>
    <w:rsid w:val="00286771"/>
    <w:pPr>
      <w:numPr>
        <w:ilvl w:val="2"/>
      </w:numPr>
    </w:pPr>
  </w:style>
  <w:style w:type="paragraph" w:customStyle="1" w:styleId="ARCATSubPara">
    <w:name w:val="ARCAT SubPara"/>
    <w:basedOn w:val="ARCATParagraph"/>
    <w:autoRedefine/>
    <w:rsid w:val="0031358A"/>
    <w:pPr>
      <w:numPr>
        <w:ilvl w:val="3"/>
      </w:numPr>
      <w:tabs>
        <w:tab w:val="left" w:pos="1152"/>
      </w:tabs>
    </w:pPr>
    <w:rPr>
      <w:color w:val="auto"/>
    </w:rPr>
  </w:style>
  <w:style w:type="paragraph" w:customStyle="1" w:styleId="ARCATSubSub1">
    <w:name w:val="ARCAT SubSub1"/>
    <w:basedOn w:val="ARCATSubPara"/>
    <w:autoRedefine/>
    <w:rsid w:val="00EC3136"/>
    <w:pPr>
      <w:numPr>
        <w:ilvl w:val="4"/>
      </w:numPr>
    </w:pPr>
  </w:style>
  <w:style w:type="paragraph" w:customStyle="1" w:styleId="ARCATSubSub2">
    <w:name w:val="ARCAT SubSub2"/>
    <w:basedOn w:val="ARCATSubSub1"/>
    <w:autoRedefine/>
    <w:rsid w:val="00B63105"/>
    <w:pPr>
      <w:numPr>
        <w:ilvl w:val="5"/>
      </w:numPr>
    </w:pPr>
  </w:style>
  <w:style w:type="paragraph" w:customStyle="1" w:styleId="ARCATSubSub3">
    <w:name w:val="ARCAT SubSub3"/>
    <w:basedOn w:val="ARCATSubSub2"/>
    <w:autoRedefine/>
    <w:rsid w:val="00286771"/>
    <w:pPr>
      <w:numPr>
        <w:ilvl w:val="6"/>
      </w:numPr>
    </w:pPr>
  </w:style>
  <w:style w:type="paragraph" w:customStyle="1" w:styleId="ARCATSubSub4">
    <w:name w:val="ARCAT SubSub4"/>
    <w:basedOn w:val="ARCATSubSub3"/>
    <w:autoRedefine/>
    <w:rsid w:val="00286771"/>
    <w:pPr>
      <w:numPr>
        <w:ilvl w:val="7"/>
      </w:numPr>
    </w:pPr>
  </w:style>
  <w:style w:type="paragraph" w:customStyle="1" w:styleId="ARCATSubSub5">
    <w:name w:val="ARCAT SubSub5"/>
    <w:basedOn w:val="ARCATSubSub4"/>
    <w:autoRedefine/>
    <w:rsid w:val="00286771"/>
    <w:pPr>
      <w:numPr>
        <w:ilvl w:val="8"/>
      </w:numPr>
    </w:pPr>
  </w:style>
  <w:style w:type="paragraph" w:customStyle="1" w:styleId="ARCATNote">
    <w:name w:val="ARCAT Note"/>
    <w:basedOn w:val="Normal"/>
    <w:autoRedefine/>
    <w:rsid w:val="00B05876"/>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rPr>
      <w:b/>
      <w:vanish/>
      <w:color w:val="FF00FF"/>
    </w:rPr>
  </w:style>
  <w:style w:type="paragraph" w:customStyle="1" w:styleId="TitleOfSection">
    <w:name w:val="TitleOfSection"/>
    <w:basedOn w:val="Blank"/>
    <w:next w:val="Blank"/>
    <w:autoRedefine/>
    <w:rsid w:val="00286771"/>
    <w:pPr>
      <w:tabs>
        <w:tab w:val="center" w:pos="4320"/>
      </w:tabs>
    </w:pPr>
  </w:style>
  <w:style w:type="paragraph" w:customStyle="1" w:styleId="Part">
    <w:name w:val="Part"/>
    <w:basedOn w:val="Blank"/>
    <w:next w:val="Blank"/>
    <w:autoRedefine/>
    <w:rsid w:val="00286771"/>
    <w:pPr>
      <w:numPr>
        <w:numId w:val="3"/>
      </w:numPr>
      <w:outlineLvl w:val="0"/>
    </w:pPr>
  </w:style>
  <w:style w:type="paragraph" w:styleId="BodyText">
    <w:name w:val="Body Text"/>
    <w:basedOn w:val="Normal"/>
    <w:rsid w:val="00286771"/>
    <w:pPr>
      <w:spacing w:after="120"/>
    </w:pPr>
  </w:style>
  <w:style w:type="paragraph" w:customStyle="1" w:styleId="Article">
    <w:name w:val="Article"/>
    <w:basedOn w:val="Part"/>
    <w:next w:val="Blank"/>
    <w:autoRedefine/>
    <w:rsid w:val="00286771"/>
    <w:pPr>
      <w:numPr>
        <w:ilvl w:val="1"/>
      </w:numPr>
      <w:tabs>
        <w:tab w:val="clear" w:pos="576"/>
        <w:tab w:val="num" w:pos="360"/>
        <w:tab w:val="num" w:pos="720"/>
      </w:tabs>
      <w:ind w:left="720" w:hanging="720"/>
      <w:outlineLvl w:val="1"/>
    </w:pPr>
  </w:style>
  <w:style w:type="paragraph" w:customStyle="1" w:styleId="Paragraph">
    <w:name w:val="Paragraph"/>
    <w:basedOn w:val="Article"/>
    <w:next w:val="Blank"/>
    <w:autoRedefine/>
    <w:rsid w:val="00286771"/>
    <w:pPr>
      <w:numPr>
        <w:ilvl w:val="2"/>
      </w:numPr>
      <w:tabs>
        <w:tab w:val="left" w:pos="0"/>
        <w:tab w:val="left" w:pos="576"/>
        <w:tab w:val="num" w:pos="720"/>
        <w:tab w:val="left" w:pos="1728"/>
        <w:tab w:val="left" w:pos="2304"/>
        <w:tab w:val="left" w:pos="2880"/>
        <w:tab w:val="left" w:pos="3456"/>
        <w:tab w:val="left" w:pos="4032"/>
        <w:tab w:val="left" w:pos="4608"/>
        <w:tab w:val="left" w:pos="5184"/>
        <w:tab w:val="left" w:pos="5760"/>
        <w:tab w:val="left" w:pos="6336"/>
        <w:tab w:val="left" w:pos="6912"/>
      </w:tabs>
      <w:outlineLvl w:val="2"/>
    </w:pPr>
  </w:style>
  <w:style w:type="paragraph" w:customStyle="1" w:styleId="SubPara">
    <w:name w:val="SubPara"/>
    <w:basedOn w:val="Paragraph"/>
    <w:autoRedefine/>
    <w:rsid w:val="00286771"/>
    <w:pPr>
      <w:numPr>
        <w:ilvl w:val="3"/>
      </w:numPr>
      <w:tabs>
        <w:tab w:val="clear" w:pos="1728"/>
        <w:tab w:val="num" w:pos="360"/>
        <w:tab w:val="left" w:pos="1152"/>
        <w:tab w:val="num" w:pos="2160"/>
      </w:tabs>
      <w:ind w:left="2160" w:hanging="720"/>
      <w:outlineLvl w:val="3"/>
    </w:pPr>
  </w:style>
  <w:style w:type="paragraph" w:customStyle="1" w:styleId="SubSub1">
    <w:name w:val="SubSub1"/>
    <w:basedOn w:val="SubPara"/>
    <w:autoRedefine/>
    <w:rsid w:val="00286771"/>
    <w:pPr>
      <w:numPr>
        <w:ilvl w:val="4"/>
      </w:numPr>
      <w:tabs>
        <w:tab w:val="clear" w:pos="2304"/>
        <w:tab w:val="num" w:pos="360"/>
        <w:tab w:val="num" w:pos="2160"/>
        <w:tab w:val="num" w:pos="2880"/>
      </w:tabs>
      <w:ind w:left="2880" w:hanging="720"/>
      <w:outlineLvl w:val="4"/>
    </w:pPr>
  </w:style>
  <w:style w:type="paragraph" w:customStyle="1" w:styleId="SubSub2">
    <w:name w:val="SubSub2"/>
    <w:basedOn w:val="SubSub1"/>
    <w:autoRedefine/>
    <w:rsid w:val="00286771"/>
    <w:pPr>
      <w:numPr>
        <w:ilvl w:val="5"/>
      </w:numPr>
      <w:tabs>
        <w:tab w:val="clear" w:pos="2880"/>
        <w:tab w:val="num" w:pos="360"/>
        <w:tab w:val="num" w:pos="2160"/>
        <w:tab w:val="num" w:pos="3600"/>
      </w:tabs>
      <w:ind w:left="3600" w:hanging="720"/>
      <w:outlineLvl w:val="5"/>
    </w:pPr>
  </w:style>
  <w:style w:type="paragraph" w:customStyle="1" w:styleId="SubSub3">
    <w:name w:val="SubSub3"/>
    <w:basedOn w:val="Paragraph"/>
    <w:autoRedefine/>
    <w:rsid w:val="00286771"/>
    <w:pPr>
      <w:numPr>
        <w:ilvl w:val="6"/>
      </w:numPr>
      <w:tabs>
        <w:tab w:val="clear" w:pos="3456"/>
        <w:tab w:val="num" w:pos="360"/>
        <w:tab w:val="left" w:pos="1152"/>
        <w:tab w:val="num" w:pos="4320"/>
      </w:tabs>
      <w:ind w:left="4320" w:hanging="720"/>
      <w:outlineLvl w:val="6"/>
    </w:pPr>
  </w:style>
  <w:style w:type="paragraph" w:customStyle="1" w:styleId="SubSub4">
    <w:name w:val="SubSub4"/>
    <w:basedOn w:val="Paragraph"/>
    <w:autoRedefine/>
    <w:rsid w:val="00286771"/>
    <w:pPr>
      <w:numPr>
        <w:ilvl w:val="7"/>
      </w:numPr>
      <w:tabs>
        <w:tab w:val="clear" w:pos="4032"/>
        <w:tab w:val="num" w:pos="360"/>
        <w:tab w:val="left" w:pos="1152"/>
        <w:tab w:val="num" w:pos="5040"/>
      </w:tabs>
      <w:ind w:left="5040" w:hanging="720"/>
      <w:outlineLvl w:val="7"/>
    </w:pPr>
  </w:style>
  <w:style w:type="paragraph" w:customStyle="1" w:styleId="SubSub5">
    <w:name w:val="SubSub5"/>
    <w:basedOn w:val="Paragraph"/>
    <w:autoRedefine/>
    <w:rsid w:val="00286771"/>
    <w:pPr>
      <w:numPr>
        <w:ilvl w:val="8"/>
      </w:numPr>
      <w:tabs>
        <w:tab w:val="clear" w:pos="4608"/>
        <w:tab w:val="num" w:pos="360"/>
        <w:tab w:val="left" w:pos="1152"/>
        <w:tab w:val="num" w:pos="4752"/>
        <w:tab w:val="num" w:pos="5760"/>
      </w:tabs>
      <w:ind w:left="5760" w:hanging="720"/>
      <w:outlineLvl w:val="8"/>
    </w:pPr>
  </w:style>
  <w:style w:type="paragraph" w:customStyle="1" w:styleId="Blank">
    <w:name w:val="Blank"/>
    <w:basedOn w:val="Normal"/>
    <w:autoRedefine/>
    <w:rsid w:val="00286771"/>
    <w:pPr>
      <w:suppressAutoHyphens/>
    </w:pPr>
    <w:rPr>
      <w:snapToGrid w:val="0"/>
      <w:color w:val="000000"/>
    </w:rPr>
  </w:style>
  <w:style w:type="paragraph" w:customStyle="1" w:styleId="Note">
    <w:name w:val="Note"/>
    <w:basedOn w:val="Normal"/>
    <w:autoRedefine/>
    <w:rsid w:val="00286771"/>
    <w:pPr>
      <w:suppressAutoHyphens/>
    </w:pPr>
    <w:rPr>
      <w:snapToGrid w:val="0"/>
      <w:vanish/>
      <w:color w:val="FF00FF"/>
    </w:rPr>
  </w:style>
  <w:style w:type="paragraph" w:styleId="Header">
    <w:name w:val="header"/>
    <w:basedOn w:val="Normal"/>
    <w:rsid w:val="00286771"/>
    <w:pPr>
      <w:tabs>
        <w:tab w:val="center" w:pos="4320"/>
        <w:tab w:val="right" w:pos="8640"/>
      </w:tabs>
    </w:pPr>
  </w:style>
  <w:style w:type="paragraph" w:styleId="Footer">
    <w:name w:val="footer"/>
    <w:basedOn w:val="Normal"/>
    <w:rsid w:val="00286771"/>
    <w:pPr>
      <w:tabs>
        <w:tab w:val="center" w:pos="4320"/>
        <w:tab w:val="right" w:pos="8640"/>
      </w:tabs>
    </w:pPr>
  </w:style>
  <w:style w:type="character" w:styleId="Hyperlink">
    <w:name w:val="Hyperlink"/>
    <w:uiPriority w:val="99"/>
    <w:unhideWhenUsed/>
    <w:rsid w:val="0087179D"/>
    <w:rPr>
      <w:color w:val="0000FF"/>
      <w:u w:val="single"/>
    </w:rPr>
  </w:style>
  <w:style w:type="character" w:styleId="CommentReference">
    <w:name w:val="annotation reference"/>
    <w:uiPriority w:val="99"/>
    <w:semiHidden/>
    <w:unhideWhenUsed/>
    <w:rsid w:val="00E77F63"/>
    <w:rPr>
      <w:sz w:val="18"/>
      <w:szCs w:val="18"/>
    </w:rPr>
  </w:style>
  <w:style w:type="paragraph" w:styleId="CommentText">
    <w:name w:val="annotation text"/>
    <w:basedOn w:val="Normal"/>
    <w:link w:val="CommentTextChar"/>
    <w:uiPriority w:val="99"/>
    <w:semiHidden/>
    <w:unhideWhenUsed/>
    <w:rsid w:val="00E77F63"/>
  </w:style>
  <w:style w:type="character" w:customStyle="1" w:styleId="CommentTextChar">
    <w:name w:val="Comment Text Char"/>
    <w:link w:val="CommentText"/>
    <w:uiPriority w:val="99"/>
    <w:semiHidden/>
    <w:rsid w:val="00E77F63"/>
    <w:rPr>
      <w:rFonts w:ascii="Arial" w:hAnsi="Arial"/>
      <w:color w:val="00FF00"/>
      <w:sz w:val="24"/>
      <w:szCs w:val="24"/>
    </w:rPr>
  </w:style>
  <w:style w:type="paragraph" w:styleId="CommentSubject">
    <w:name w:val="annotation subject"/>
    <w:basedOn w:val="CommentText"/>
    <w:next w:val="CommentText"/>
    <w:link w:val="CommentSubjectChar"/>
    <w:uiPriority w:val="99"/>
    <w:semiHidden/>
    <w:unhideWhenUsed/>
    <w:rsid w:val="00E77F63"/>
    <w:rPr>
      <w:b/>
      <w:bCs/>
      <w:sz w:val="20"/>
      <w:szCs w:val="20"/>
    </w:rPr>
  </w:style>
  <w:style w:type="character" w:customStyle="1" w:styleId="CommentSubjectChar">
    <w:name w:val="Comment Subject Char"/>
    <w:link w:val="CommentSubject"/>
    <w:uiPriority w:val="99"/>
    <w:semiHidden/>
    <w:rsid w:val="00E77F63"/>
    <w:rPr>
      <w:rFonts w:ascii="Arial" w:hAnsi="Arial"/>
      <w:b/>
      <w:bCs/>
      <w:color w:val="00FF00"/>
      <w:sz w:val="24"/>
      <w:szCs w:val="24"/>
    </w:rPr>
  </w:style>
  <w:style w:type="paragraph" w:styleId="BalloonText">
    <w:name w:val="Balloon Text"/>
    <w:basedOn w:val="Normal"/>
    <w:link w:val="BalloonTextChar"/>
    <w:uiPriority w:val="99"/>
    <w:semiHidden/>
    <w:unhideWhenUsed/>
    <w:rsid w:val="00E77F63"/>
    <w:rPr>
      <w:rFonts w:ascii="Lucida Grande" w:hAnsi="Lucida Grande"/>
      <w:sz w:val="18"/>
      <w:szCs w:val="18"/>
    </w:rPr>
  </w:style>
  <w:style w:type="character" w:customStyle="1" w:styleId="BalloonTextChar">
    <w:name w:val="Balloon Text Char"/>
    <w:link w:val="BalloonText"/>
    <w:uiPriority w:val="99"/>
    <w:semiHidden/>
    <w:rsid w:val="00E77F63"/>
    <w:rPr>
      <w:rFonts w:ascii="Lucida Grande" w:hAnsi="Lucida Grande"/>
      <w:color w:val="00FF00"/>
      <w:sz w:val="18"/>
      <w:szCs w:val="18"/>
    </w:rPr>
  </w:style>
  <w:style w:type="character" w:styleId="Mention">
    <w:name w:val="Mention"/>
    <w:uiPriority w:val="99"/>
    <w:semiHidden/>
    <w:unhideWhenUsed/>
    <w:rsid w:val="00E1341A"/>
    <w:rPr>
      <w:color w:val="2B579A"/>
      <w:shd w:val="clear" w:color="auto" w:fill="E6E6E6"/>
    </w:rPr>
  </w:style>
  <w:style w:type="paragraph" w:styleId="ListParagraph">
    <w:name w:val="List Paragraph"/>
    <w:basedOn w:val="Normal"/>
    <w:uiPriority w:val="72"/>
    <w:qFormat/>
    <w:rsid w:val="003E4095"/>
    <w:pPr>
      <w:ind w:left="720"/>
    </w:pPr>
  </w:style>
  <w:style w:type="character" w:styleId="UnresolvedMention">
    <w:name w:val="Unresolved Mention"/>
    <w:uiPriority w:val="99"/>
    <w:semiHidden/>
    <w:unhideWhenUsed/>
    <w:rsid w:val="00713C6F"/>
    <w:rPr>
      <w:color w:val="605E5C"/>
      <w:shd w:val="clear" w:color="auto" w:fill="E1DFDD"/>
    </w:rPr>
  </w:style>
  <w:style w:type="paragraph" w:customStyle="1" w:styleId="StyleStyleHiddenCenteredLeft">
    <w:name w:val="Style Style Hidden + Centered + Left"/>
    <w:basedOn w:val="Normal"/>
    <w:rsid w:val="00B1282D"/>
    <w:pPr>
      <w:pBdr>
        <w:top w:val="dashSmallGap" w:sz="4" w:space="1" w:color="F0242E"/>
        <w:left w:val="dashSmallGap" w:sz="4" w:space="4" w:color="F0242E"/>
        <w:bottom w:val="dashSmallGap" w:sz="4" w:space="1" w:color="F0242E"/>
        <w:right w:val="dashSmallGap" w:sz="4" w:space="4" w:color="F0242E"/>
      </w:pBdr>
      <w:spacing w:after="100" w:afterAutospacing="1" w:line="240" w:lineRule="auto"/>
    </w:pPr>
    <w:rPr>
      <w:rFonts w:ascii="Arial" w:eastAsia="Times New Roman" w:hAnsi="Arial" w:cs="Times New Roman"/>
      <w:vanish/>
      <w:color w:val="A6A6A6" w:themeColor="background1" w:themeShade="A6"/>
      <w:kern w:val="0"/>
      <w:sz w:val="22"/>
      <w:szCs w:val="20"/>
      <w14:ligatures w14:val="none"/>
    </w:rPr>
  </w:style>
  <w:style w:type="character" w:customStyle="1" w:styleId="Heading5Char">
    <w:name w:val="Heading 5 Char"/>
    <w:basedOn w:val="DefaultParagraphFont"/>
    <w:link w:val="Heading5"/>
    <w:uiPriority w:val="9"/>
    <w:rsid w:val="006632F3"/>
    <w:rPr>
      <w:rFonts w:asciiTheme="minorHAnsi" w:eastAsiaTheme="minorHAnsi" w:hAnsi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8152222">
      <w:bodyDiv w:val="1"/>
      <w:marLeft w:val="0"/>
      <w:marRight w:val="0"/>
      <w:marTop w:val="0"/>
      <w:marBottom w:val="0"/>
      <w:divBdr>
        <w:top w:val="none" w:sz="0" w:space="0" w:color="auto"/>
        <w:left w:val="none" w:sz="0" w:space="0" w:color="auto"/>
        <w:bottom w:val="none" w:sz="0" w:space="0" w:color="auto"/>
        <w:right w:val="none" w:sz="0" w:space="0" w:color="auto"/>
      </w:divBdr>
    </w:div>
    <w:div w:id="1877425247">
      <w:bodyDiv w:val="1"/>
      <w:marLeft w:val="0"/>
      <w:marRight w:val="0"/>
      <w:marTop w:val="0"/>
      <w:marBottom w:val="0"/>
      <w:divBdr>
        <w:top w:val="none" w:sz="0" w:space="0" w:color="auto"/>
        <w:left w:val="none" w:sz="0" w:space="0" w:color="auto"/>
        <w:bottom w:val="none" w:sz="0" w:space="0" w:color="auto"/>
        <w:right w:val="none" w:sz="0" w:space="0" w:color="auto"/>
      </w:divBdr>
    </w:div>
    <w:div w:id="2005737679">
      <w:bodyDiv w:val="1"/>
      <w:marLeft w:val="0"/>
      <w:marRight w:val="0"/>
      <w:marTop w:val="0"/>
      <w:marBottom w:val="0"/>
      <w:divBdr>
        <w:top w:val="none" w:sz="0" w:space="0" w:color="auto"/>
        <w:left w:val="none" w:sz="0" w:space="0" w:color="auto"/>
        <w:bottom w:val="none" w:sz="0" w:space="0" w:color="auto"/>
        <w:right w:val="none" w:sz="0" w:space="0" w:color="auto"/>
      </w:divBdr>
    </w:div>
    <w:div w:id="21436475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ales@edgefallprotection.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dgefallprotection.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les@edgefallprotection.com" TargetMode="External"/><Relationship Id="rId5" Type="http://schemas.openxmlformats.org/officeDocument/2006/relationships/styles" Target="styles.xml"/><Relationship Id="rId15" Type="http://schemas.openxmlformats.org/officeDocument/2006/relationships/hyperlink" Target="mailto:sales@edgefallprotection.com" TargetMode="Externa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dgefallprotec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4C15755AA90A4B8FA1EE4F468CC3DA" ma:contentTypeVersion="15" ma:contentTypeDescription="Create a new document." ma:contentTypeScope="" ma:versionID="4acc8543d7c687be7b2ae6b8e357c842">
  <xsd:schema xmlns:xsd="http://www.w3.org/2001/XMLSchema" xmlns:xs="http://www.w3.org/2001/XMLSchema" xmlns:p="http://schemas.microsoft.com/office/2006/metadata/properties" xmlns:ns2="51a17d80-a883-4ff0-bf4b-c0f81ede32ab" xmlns:ns3="8b5da1e2-dec8-4155-b931-e4ccd4969b92" targetNamespace="http://schemas.microsoft.com/office/2006/metadata/properties" ma:root="true" ma:fieldsID="a4fbe608e59e7b5263b51ee61e4c0a65" ns2:_="" ns3:_="">
    <xsd:import namespace="51a17d80-a883-4ff0-bf4b-c0f81ede32ab"/>
    <xsd:import namespace="8b5da1e2-dec8-4155-b931-e4ccd4969b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element ref="ns2:Hyperlink"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17d80-a883-4ff0-bf4b-c0f81ede32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ac4d340-ff17-4f30-9671-1930f7c55ac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Hyperlink" ma:index="21"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5da1e2-dec8-4155-b931-e4ccd4969b9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478a9aa-b927-40d6-8242-62752a0b24f8}" ma:internalName="TaxCatchAll" ma:showField="CatchAllData" ma:web="8b5da1e2-dec8-4155-b931-e4ccd4969b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b5da1e2-dec8-4155-b931-e4ccd4969b92" xsi:nil="true"/>
    <Hyperlink xmlns="51a17d80-a883-4ff0-bf4b-c0f81ede32ab">
      <Url xsi:nil="true"/>
      <Description xsi:nil="true"/>
    </Hyperlink>
    <lcf76f155ced4ddcb4097134ff3c332f xmlns="51a17d80-a883-4ff0-bf4b-c0f81ede32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B45169-1CB8-4510-B121-8C05B7DC248C}">
  <ds:schemaRefs>
    <ds:schemaRef ds:uri="http://schemas.microsoft.com/sharepoint/v3/contenttype/forms"/>
  </ds:schemaRefs>
</ds:datastoreItem>
</file>

<file path=customXml/itemProps2.xml><?xml version="1.0" encoding="utf-8"?>
<ds:datastoreItem xmlns:ds="http://schemas.openxmlformats.org/officeDocument/2006/customXml" ds:itemID="{DC85BC34-C1A5-4ECE-87AC-5E66525D99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17d80-a883-4ff0-bf4b-c0f81ede32ab"/>
    <ds:schemaRef ds:uri="8b5da1e2-dec8-4155-b931-e4ccd4969b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63A382-1408-4E7E-B927-8153E7C00F34}">
  <ds:schemaRefs>
    <ds:schemaRef ds:uri="http://schemas.microsoft.com/office/2006/metadata/properties"/>
    <ds:schemaRef ds:uri="http://schemas.microsoft.com/office/infopath/2007/PartnerControls"/>
    <ds:schemaRef ds:uri="8b5da1e2-dec8-4155-b931-e4ccd4969b92"/>
    <ds:schemaRef ds:uri="51a17d80-a883-4ff0-bf4b-c0f81ede32ab"/>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13</Pages>
  <Words>2378</Words>
  <Characters>13856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Section 118129</vt:lpstr>
    </vt:vector>
  </TitlesOfParts>
  <Manager>hlj</Manager>
  <Company>ARCAT, Inc., 2014 (02/05/14) R1</Company>
  <LinksUpToDate>false</LinksUpToDate>
  <CharactersWithSpaces>16202</CharactersWithSpaces>
  <SharedDoc>false</SharedDoc>
  <HyperlinkBase/>
  <HLinks>
    <vt:vector size="84" baseType="variant">
      <vt:variant>
        <vt:i4>2490371</vt:i4>
      </vt:variant>
      <vt:variant>
        <vt:i4>39</vt:i4>
      </vt:variant>
      <vt:variant>
        <vt:i4>0</vt:i4>
      </vt:variant>
      <vt:variant>
        <vt:i4>5</vt:i4>
      </vt:variant>
      <vt:variant>
        <vt:lpwstr>mailto:sales@edgefallprotection.com</vt:lpwstr>
      </vt:variant>
      <vt:variant>
        <vt:lpwstr/>
      </vt:variant>
      <vt:variant>
        <vt:i4>2490371</vt:i4>
      </vt:variant>
      <vt:variant>
        <vt:i4>36</vt:i4>
      </vt:variant>
      <vt:variant>
        <vt:i4>0</vt:i4>
      </vt:variant>
      <vt:variant>
        <vt:i4>5</vt:i4>
      </vt:variant>
      <vt:variant>
        <vt:lpwstr>mailto:Sales@edgefallprotection.com</vt:lpwstr>
      </vt:variant>
      <vt:variant>
        <vt:lpwstr/>
      </vt:variant>
      <vt:variant>
        <vt:i4>2490371</vt:i4>
      </vt:variant>
      <vt:variant>
        <vt:i4>33</vt:i4>
      </vt:variant>
      <vt:variant>
        <vt:i4>0</vt:i4>
      </vt:variant>
      <vt:variant>
        <vt:i4>5</vt:i4>
      </vt:variant>
      <vt:variant>
        <vt:lpwstr>mailto:sales@edgefallprotection.com</vt:lpwstr>
      </vt:variant>
      <vt:variant>
        <vt:lpwstr/>
      </vt:variant>
      <vt:variant>
        <vt:i4>2490371</vt:i4>
      </vt:variant>
      <vt:variant>
        <vt:i4>30</vt:i4>
      </vt:variant>
      <vt:variant>
        <vt:i4>0</vt:i4>
      </vt:variant>
      <vt:variant>
        <vt:i4>5</vt:i4>
      </vt:variant>
      <vt:variant>
        <vt:lpwstr>mailto:sales@edgefallprotection.com</vt:lpwstr>
      </vt:variant>
      <vt:variant>
        <vt:lpwstr/>
      </vt:variant>
      <vt:variant>
        <vt:i4>2490371</vt:i4>
      </vt:variant>
      <vt:variant>
        <vt:i4>27</vt:i4>
      </vt:variant>
      <vt:variant>
        <vt:i4>0</vt:i4>
      </vt:variant>
      <vt:variant>
        <vt:i4>5</vt:i4>
      </vt:variant>
      <vt:variant>
        <vt:lpwstr>mailto:sales@edgefallprotection.com</vt:lpwstr>
      </vt:variant>
      <vt:variant>
        <vt:lpwstr/>
      </vt:variant>
      <vt:variant>
        <vt:i4>2490371</vt:i4>
      </vt:variant>
      <vt:variant>
        <vt:i4>24</vt:i4>
      </vt:variant>
      <vt:variant>
        <vt:i4>0</vt:i4>
      </vt:variant>
      <vt:variant>
        <vt:i4>5</vt:i4>
      </vt:variant>
      <vt:variant>
        <vt:lpwstr>mailto:sales@edgefallprotection.com</vt:lpwstr>
      </vt:variant>
      <vt:variant>
        <vt:lpwstr/>
      </vt:variant>
      <vt:variant>
        <vt:i4>2490371</vt:i4>
      </vt:variant>
      <vt:variant>
        <vt:i4>21</vt:i4>
      </vt:variant>
      <vt:variant>
        <vt:i4>0</vt:i4>
      </vt:variant>
      <vt:variant>
        <vt:i4>5</vt:i4>
      </vt:variant>
      <vt:variant>
        <vt:lpwstr>mailto:sales@edgefallprotection.com</vt:lpwstr>
      </vt:variant>
      <vt:variant>
        <vt:lpwstr/>
      </vt:variant>
      <vt:variant>
        <vt:i4>2490371</vt:i4>
      </vt:variant>
      <vt:variant>
        <vt:i4>18</vt:i4>
      </vt:variant>
      <vt:variant>
        <vt:i4>0</vt:i4>
      </vt:variant>
      <vt:variant>
        <vt:i4>5</vt:i4>
      </vt:variant>
      <vt:variant>
        <vt:lpwstr>mailto:sales@edgefallprotection.com</vt:lpwstr>
      </vt:variant>
      <vt:variant>
        <vt:lpwstr/>
      </vt:variant>
      <vt:variant>
        <vt:i4>2490371</vt:i4>
      </vt:variant>
      <vt:variant>
        <vt:i4>15</vt:i4>
      </vt:variant>
      <vt:variant>
        <vt:i4>0</vt:i4>
      </vt:variant>
      <vt:variant>
        <vt:i4>5</vt:i4>
      </vt:variant>
      <vt:variant>
        <vt:lpwstr>mailto:sales@edgefallprotection.com</vt:lpwstr>
      </vt:variant>
      <vt:variant>
        <vt:lpwstr/>
      </vt:variant>
      <vt:variant>
        <vt:i4>2490371</vt:i4>
      </vt:variant>
      <vt:variant>
        <vt:i4>12</vt:i4>
      </vt:variant>
      <vt:variant>
        <vt:i4>0</vt:i4>
      </vt:variant>
      <vt:variant>
        <vt:i4>5</vt:i4>
      </vt:variant>
      <vt:variant>
        <vt:lpwstr>mailto:sales@edgefallprotection.com</vt:lpwstr>
      </vt:variant>
      <vt:variant>
        <vt:lpwstr/>
      </vt:variant>
      <vt:variant>
        <vt:i4>2883632</vt:i4>
      </vt:variant>
      <vt:variant>
        <vt:i4>9</vt:i4>
      </vt:variant>
      <vt:variant>
        <vt:i4>0</vt:i4>
      </vt:variant>
      <vt:variant>
        <vt:i4>5</vt:i4>
      </vt:variant>
      <vt:variant>
        <vt:lpwstr>http://www.edgefallprotection.com/</vt:lpwstr>
      </vt:variant>
      <vt:variant>
        <vt:lpwstr/>
      </vt:variant>
      <vt:variant>
        <vt:i4>2490371</vt:i4>
      </vt:variant>
      <vt:variant>
        <vt:i4>6</vt:i4>
      </vt:variant>
      <vt:variant>
        <vt:i4>0</vt:i4>
      </vt:variant>
      <vt:variant>
        <vt:i4>5</vt:i4>
      </vt:variant>
      <vt:variant>
        <vt:lpwstr>mailto:sales@edgefallprotection.com</vt:lpwstr>
      </vt:variant>
      <vt:variant>
        <vt:lpwstr/>
      </vt:variant>
      <vt:variant>
        <vt:i4>5046371</vt:i4>
      </vt:variant>
      <vt:variant>
        <vt:i4>3</vt:i4>
      </vt:variant>
      <vt:variant>
        <vt:i4>0</vt:i4>
      </vt:variant>
      <vt:variant>
        <vt:i4>5</vt:i4>
      </vt:variant>
      <vt:variant>
        <vt:lpwstr>mailto:info@edgefallprotection.com</vt:lpwstr>
      </vt:variant>
      <vt:variant>
        <vt:lpwstr/>
      </vt:variant>
      <vt:variant>
        <vt:i4>4784220</vt:i4>
      </vt:variant>
      <vt:variant>
        <vt:i4>0</vt:i4>
      </vt:variant>
      <vt:variant>
        <vt:i4>0</vt:i4>
      </vt:variant>
      <vt:variant>
        <vt:i4>5</vt:i4>
      </vt:variant>
      <vt:variant>
        <vt:lpwstr>http://www.arcat.com/sd/display_hidden_notes.shtml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118129</dc:title>
  <dc:subject>Rooftop Fall Protection</dc:subject>
  <dc:creator>EDGE Fall Protection, LLC</dc:creator>
  <cp:keywords/>
  <dc:description>R2 (12/4/14), R3 (12/11/14), R4 (12/15/14), R5 (8/21/16), R6 (10/19/16), R7 (10/24/16)</dc:description>
  <cp:lastModifiedBy>Michael McCarty</cp:lastModifiedBy>
  <cp:revision>77</cp:revision>
  <cp:lastPrinted>1901-01-01T06:00:00Z</cp:lastPrinted>
  <dcterms:created xsi:type="dcterms:W3CDTF">2025-05-06T18:11:00Z</dcterms:created>
  <dcterms:modified xsi:type="dcterms:W3CDTF">2025-07-10T13:46:00Z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0x010100024C15755AA90A4B8FA1EE4F468CC3DA</vt:lpwstr>
  </property>
  <property fmtid="{D5CDD505-2E9C-101B-9397-08002B2CF9AE}" pid="3" name="MediaServiceImageTags">
    <vt:lpwstr/>
  </property>
</Properties>
</file>