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173" w:rsidRDefault="00DA0173">
      <w:pPr>
        <w:pStyle w:val="ARCATNormal"/>
      </w:pPr>
    </w:p>
    <w:p w:rsidR="ABFFABFF" w:rsidRDefault="ABFFABFF" w:rsidP="ABFFABFF">
      <w:pPr>
        <w:pStyle w:val="ARCATPart"/>
        <w:numPr>
          <w:ilvl w:val="0"/>
          <w:numId w:val="1"/>
        </w:numPr>
      </w:pPr>
      <w:r>
        <w:t>GENERAL</w:t>
      </w:r>
    </w:p>
    <w:p w:rsidR="ABFFABFF" w:rsidRDefault="ABFFABFF" w:rsidP="ABFFABFF">
      <w:pPr>
        <w:pStyle w:val="ARCATArticle"/>
      </w:pPr>
      <w:r>
        <w:t>SECTION INCLUDES</w:t>
      </w:r>
    </w:p>
    <w:p w:rsidR="00DA0173" w:rsidRDefault="00AE6990">
      <w:pPr>
        <w:pStyle w:val="ARCATnote"/>
      </w:pPr>
      <w:r>
        <w:t>** NOTE TO SPECIFIER ** Delete items below not required for Project.</w:t>
      </w:r>
    </w:p>
    <w:p w:rsidR="ABFFABFF" w:rsidRDefault="ABFFABFF" w:rsidP="ABFFABFF">
      <w:pPr>
        <w:pStyle w:val="ARCATParagraph"/>
      </w:pPr>
      <w:r>
        <w:t>Roof accessories of the following types:</w:t>
      </w:r>
    </w:p>
    <w:p w:rsidR="ABFFABFF" w:rsidRDefault="0080179E" w:rsidP="ABFFABFF">
      <w:pPr>
        <w:pStyle w:val="ARCATSubPara"/>
      </w:pPr>
      <w:r>
        <w:t xml:space="preserve">Tubular access ladders (up to </w:t>
      </w:r>
      <w:r w:rsidR="00C443EB">
        <w:t>20 feet</w:t>
      </w:r>
      <w:r>
        <w:t>)</w:t>
      </w:r>
    </w:p>
    <w:p w:rsidR="0080179E" w:rsidRDefault="0080179E" w:rsidP="ABFFABFF">
      <w:pPr>
        <w:pStyle w:val="ARCATSubPara"/>
      </w:pPr>
      <w:r>
        <w:t>Fixed access ladders (up to 30</w:t>
      </w:r>
      <w:r w:rsidR="00C443EB">
        <w:t xml:space="preserve"> feet</w:t>
      </w:r>
      <w:r>
        <w:t>)</w:t>
      </w:r>
    </w:p>
    <w:p w:rsidR="ABFFABFF" w:rsidRDefault="ABFFABFF" w:rsidP="ABFFABFF">
      <w:pPr>
        <w:pStyle w:val="ARCATArticle"/>
      </w:pPr>
      <w:r>
        <w:t>RELATED SECTIONS</w:t>
      </w:r>
    </w:p>
    <w:p w:rsidR="00DA0173" w:rsidRDefault="00AE6990">
      <w:pPr>
        <w:pStyle w:val="ARCATnote"/>
      </w:pPr>
      <w:r>
        <w:t>** NOTE TO SPECIFIER ** Delete any sections below not relevant to this Project; add others as required.</w:t>
      </w:r>
    </w:p>
    <w:p w:rsidR="ABFFABFF" w:rsidRDefault="ABFFABFF" w:rsidP="ABFFABFF">
      <w:pPr>
        <w:pStyle w:val="ARCATParagraph"/>
      </w:pPr>
      <w:r>
        <w:t>Section 05 50 00 - Metal Fabrications.</w:t>
      </w:r>
    </w:p>
    <w:p w:rsidR="00DA0173" w:rsidRDefault="00AE6990">
      <w:pPr>
        <w:pStyle w:val="ARCATnote"/>
      </w:pPr>
      <w:r>
        <w:t>** NOTE TO SPECIFIER ** Roof edge protection and roof hatch protection only. Delete one or both of the following paragraphs if not required.</w:t>
      </w:r>
    </w:p>
    <w:p w:rsidR="ABFFABFF" w:rsidRDefault="ABFFABFF" w:rsidP="ABFFABFF">
      <w:pPr>
        <w:pStyle w:val="ARCATParagraph"/>
      </w:pPr>
      <w:r>
        <w:t>Section 07 41 13 - Metal Roof Panels.</w:t>
      </w:r>
    </w:p>
    <w:p w:rsidR="ABFFABFF" w:rsidRDefault="ABFFABFF" w:rsidP="ABFFABFF">
      <w:pPr>
        <w:pStyle w:val="ARCATParagraph"/>
      </w:pPr>
      <w:r>
        <w:t>Section 07 50 00 - Membrane Roofing.</w:t>
      </w:r>
    </w:p>
    <w:p w:rsidR="ABFFABFF" w:rsidRDefault="ABFFABFF" w:rsidP="ABFFABFF">
      <w:pPr>
        <w:pStyle w:val="ARCATArticle"/>
      </w:pPr>
      <w:r>
        <w:t>REFERENCES</w:t>
      </w:r>
    </w:p>
    <w:p w:rsidR="00DA0173" w:rsidRDefault="00AE6990">
      <w:pPr>
        <w:pStyle w:val="ARCATnote"/>
      </w:pPr>
      <w:r>
        <w:t>** NOTE TO SPECIFIER ** Delete references from the list below that are not actually required by the text of the edited Section.</w:t>
      </w:r>
    </w:p>
    <w:p w:rsidR="ABFFABFF" w:rsidRDefault="ABFFABFF" w:rsidP="ABFFABFF">
      <w:pPr>
        <w:pStyle w:val="ARCATParagraph"/>
      </w:pPr>
      <w:r>
        <w:t>California Occupational Safety &amp; Health Administration (CAL OSHA):</w:t>
      </w:r>
    </w:p>
    <w:p w:rsidR="ABFFABFF" w:rsidRDefault="ABFFABFF" w:rsidP="ABFFABFF">
      <w:pPr>
        <w:pStyle w:val="ARCATSubPara"/>
      </w:pPr>
      <w:r>
        <w:t>CAL OSHA 1620 - Design of Temporary Railing.</w:t>
      </w:r>
    </w:p>
    <w:p w:rsidR="ABFFABFF" w:rsidRDefault="ABFFABFF" w:rsidP="ABFFABFF">
      <w:pPr>
        <w:pStyle w:val="ARCATSubPara"/>
      </w:pPr>
      <w:r>
        <w:t>CAL OSHA 1621 - Railings and Toe Boards.</w:t>
      </w:r>
    </w:p>
    <w:p w:rsidR="ABFFABFF" w:rsidRDefault="ABFFABFF" w:rsidP="ABFFABFF">
      <w:pPr>
        <w:pStyle w:val="ARCATSubPara"/>
      </w:pPr>
      <w:r>
        <w:t>CAL OSHA 1633 - Elevator Shafts to be Guarded.</w:t>
      </w:r>
    </w:p>
    <w:p w:rsidR="ABFFABFF" w:rsidRDefault="ABFFABFF" w:rsidP="ABFFABFF">
      <w:pPr>
        <w:pStyle w:val="ARCATSubPara"/>
      </w:pPr>
      <w:r>
        <w:t>CAL OSHA 3209 - Standard Guardrails.</w:t>
      </w:r>
    </w:p>
    <w:p w:rsidR="ABFFABFF" w:rsidRDefault="ABFFABFF" w:rsidP="ABFFABFF">
      <w:pPr>
        <w:pStyle w:val="ARCATSubPara"/>
      </w:pPr>
      <w:r>
        <w:t>CAL OSHA 3210 - Guardrails at Elevated Locations.</w:t>
      </w:r>
    </w:p>
    <w:p w:rsidR="ABFFABFF" w:rsidRDefault="ABFFABFF" w:rsidP="ABFFABFF">
      <w:pPr>
        <w:pStyle w:val="ARCATSubPara"/>
      </w:pPr>
      <w:r>
        <w:t>CAL OSHA 3211 - Wall Openings.</w:t>
      </w:r>
    </w:p>
    <w:p w:rsidR="ABFFABFF" w:rsidRDefault="ABFFABFF" w:rsidP="ABFFABFF">
      <w:pPr>
        <w:pStyle w:val="ARCATSubPara"/>
      </w:pPr>
      <w:r>
        <w:t>CAL OSHA 3212 - Floor Openings, Floor Holes and Roofs.</w:t>
      </w:r>
    </w:p>
    <w:p w:rsidR="ABFFABFF" w:rsidRDefault="ABFFABFF" w:rsidP="ABFFABFF">
      <w:pPr>
        <w:pStyle w:val="ARCATSubPara"/>
      </w:pPr>
      <w:r>
        <w:t>CAL OSHA 3213 - Service Pits and Yard Surface Openings.</w:t>
      </w:r>
    </w:p>
    <w:p w:rsidR="ABFFABFF" w:rsidRDefault="ABFFABFF" w:rsidP="ABFFABFF">
      <w:pPr>
        <w:pStyle w:val="ARCATSubPara"/>
      </w:pPr>
      <w:r>
        <w:t>CAL OSHA 3214 - Stair Rails and Handrails.</w:t>
      </w:r>
    </w:p>
    <w:p w:rsidR="ABFFABFF" w:rsidRDefault="ABFFABFF" w:rsidP="ABFFABFF">
      <w:pPr>
        <w:pStyle w:val="ARCATParagraph"/>
      </w:pPr>
      <w:r>
        <w:t>Occupational Safety &amp; Health Administration (OSHA):</w:t>
      </w:r>
    </w:p>
    <w:p w:rsidR="ABFFABFF" w:rsidRDefault="ABFFABFF" w:rsidP="ABFFABFF">
      <w:pPr>
        <w:pStyle w:val="ARCATSubPara"/>
      </w:pPr>
      <w:r>
        <w:t>OSHA 29 CFR 1910.23 - Guarding Floor and Wall Openings and Holes.</w:t>
      </w:r>
    </w:p>
    <w:p w:rsidR="ABFFABFF" w:rsidRDefault="ABFFABFF" w:rsidP="ABFFABFF">
      <w:pPr>
        <w:pStyle w:val="ARCATSubPara"/>
      </w:pPr>
      <w:r>
        <w:t>OSHA 29 CFR 1910.27 - Fixed Ladders.</w:t>
      </w:r>
    </w:p>
    <w:p w:rsidR="ABFFABFF" w:rsidRDefault="ABFFABFF" w:rsidP="ABFFABFF">
      <w:pPr>
        <w:pStyle w:val="ARCATSubPara"/>
      </w:pPr>
      <w:r>
        <w:t>OSHA 29 CFR</w:t>
      </w:r>
      <w:r w:rsidR="0080179E">
        <w:t xml:space="preserve"> 1926.500 - Scope, Application, </w:t>
      </w:r>
      <w:r>
        <w:t>Definitions Applicable to this Subpart.</w:t>
      </w:r>
    </w:p>
    <w:p w:rsidR="ABFFABFF" w:rsidRDefault="ABFFABFF" w:rsidP="ABFFABFF">
      <w:pPr>
        <w:pStyle w:val="ARCATSubPara"/>
      </w:pPr>
      <w:r>
        <w:t>OSHA 29 CFR 1926.501 - Duty to Have Fall Protection.</w:t>
      </w:r>
    </w:p>
    <w:p w:rsidR="ABFFABFF" w:rsidRDefault="ABFFABFF" w:rsidP="ABFFABFF">
      <w:pPr>
        <w:pStyle w:val="ARCATSubPara"/>
      </w:pPr>
      <w:r>
        <w:t>OSHA 29 CFR 1926.502 - Fall Protection Systems Criteria and Practices.</w:t>
      </w:r>
    </w:p>
    <w:p w:rsidR="ABFFABFF" w:rsidRDefault="ABFFABFF" w:rsidP="ABFFABFF">
      <w:pPr>
        <w:pStyle w:val="ARCATSubPara"/>
      </w:pPr>
      <w:r>
        <w:t>OSHA 29 CFR 1926.503 - Training Requirements.</w:t>
      </w:r>
    </w:p>
    <w:p w:rsidR="ABFFABFF" w:rsidRDefault="ABFFABFF" w:rsidP="ABFFABFF">
      <w:pPr>
        <w:pStyle w:val="ARCATSubPara"/>
      </w:pPr>
      <w:r>
        <w:t>OS</w:t>
      </w:r>
      <w:r w:rsidR="0080179E">
        <w:t>HA Warning Line Interpretations</w:t>
      </w:r>
    </w:p>
    <w:p w:rsidR="ABFFABFF" w:rsidRDefault="ABFFABFF" w:rsidP="ABFFABFF">
      <w:pPr>
        <w:pStyle w:val="ARCATArticle"/>
      </w:pPr>
      <w:r>
        <w:t>SUBMITTALS</w:t>
      </w:r>
    </w:p>
    <w:p w:rsidR="ABFFABFF" w:rsidRDefault="ABFFABFF" w:rsidP="ABFFABFF">
      <w:pPr>
        <w:pStyle w:val="ARCATParagraph"/>
      </w:pPr>
      <w:r>
        <w:t>Submit under provisions of Section 01 30 00 - Administrative Requirements.</w:t>
      </w:r>
    </w:p>
    <w:p w:rsidR="ABFFABFF" w:rsidRDefault="0080179E" w:rsidP="ABFFABFF">
      <w:pPr>
        <w:pStyle w:val="ARCATParagraph"/>
      </w:pPr>
      <w:r>
        <w:t>Product Data</w:t>
      </w:r>
      <w:r w:rsidR="ABFFABFF">
        <w:t>: Manufacturer's data sheets on each product to be used, including:</w:t>
      </w:r>
    </w:p>
    <w:p w:rsidR="ABFFABFF" w:rsidRDefault="ABFFABFF" w:rsidP="ABFFABFF">
      <w:pPr>
        <w:pStyle w:val="ARCATSubPara"/>
      </w:pPr>
      <w:r>
        <w:t>Preparation instructions and recommendations.</w:t>
      </w:r>
    </w:p>
    <w:p w:rsidR="ABFFABFF" w:rsidRDefault="ABFFABFF" w:rsidP="ABFFABFF">
      <w:pPr>
        <w:pStyle w:val="ARCATSubPara"/>
      </w:pPr>
      <w:r>
        <w:t>Storage and handling requirements and recommendations.</w:t>
      </w:r>
    </w:p>
    <w:p w:rsidR="ABFFABFF" w:rsidRDefault="ABFFABFF" w:rsidP="ABFFABFF">
      <w:pPr>
        <w:pStyle w:val="ARCATSubPara"/>
      </w:pPr>
      <w:r>
        <w:t>Installation methods.</w:t>
      </w:r>
    </w:p>
    <w:p w:rsidR="00DA0173" w:rsidRDefault="00AE6990">
      <w:pPr>
        <w:pStyle w:val="ARCATnote"/>
      </w:pPr>
      <w:r>
        <w:t>** NOTE TO SPECIFIER ** Delete paragraph below if shop drawings not required.</w:t>
      </w:r>
    </w:p>
    <w:p w:rsidR="ABFFABFF" w:rsidRDefault="ABFFABFF" w:rsidP="ABFFABFF">
      <w:pPr>
        <w:pStyle w:val="ARCATParagraph"/>
      </w:pPr>
      <w:r>
        <w:lastRenderedPageBreak/>
        <w:t>Shop Drawings: Drawings showing plans, elevations, sections and details of components.</w:t>
      </w:r>
    </w:p>
    <w:p w:rsidR="00DA0173" w:rsidRDefault="00AE6990">
      <w:pPr>
        <w:pStyle w:val="ARCATnote"/>
      </w:pPr>
      <w:r>
        <w:t>** NOTE TO SPECIFIER ** Delete selection samples if colors have already been selected.</w:t>
      </w:r>
    </w:p>
    <w:p w:rsidR="ABFFABFF" w:rsidRDefault="ABFFABFF" w:rsidP="ABFFABFF">
      <w:pPr>
        <w:pStyle w:val="ARCATArticle"/>
      </w:pPr>
      <w:r>
        <w:t>DELIVERY, STORAGE, AND HANDLING</w:t>
      </w:r>
    </w:p>
    <w:p w:rsidR="ABFFABFF" w:rsidRDefault="ABFFABFF" w:rsidP="ABFFABFF">
      <w:pPr>
        <w:pStyle w:val="ARCATParagraph"/>
      </w:pPr>
      <w:r>
        <w:t>Deliver materials to the job site in good condition and adequately protected against damage as handrails are a finished product.</w:t>
      </w:r>
    </w:p>
    <w:p w:rsidR="ABFFABFF" w:rsidRDefault="ABFFABFF" w:rsidP="ABFFABFF">
      <w:pPr>
        <w:pStyle w:val="ARCATParagraph"/>
      </w:pPr>
      <w:r>
        <w:t>Inspect rail sections for damage before signing the receipt from the trucking company. Truck driver must note damaged goods on the bill of lading if damaged product is found.</w:t>
      </w:r>
    </w:p>
    <w:p w:rsidR="ABFFABFF" w:rsidRDefault="ABFFABFF" w:rsidP="ABFFABFF">
      <w:pPr>
        <w:pStyle w:val="ARCATParagraph"/>
      </w:pPr>
      <w:r>
        <w:t>Store products in manufacturer's unopened packaging until ready for installation.</w:t>
      </w:r>
    </w:p>
    <w:p w:rsidR="ABFFABFF" w:rsidRDefault="ABFFABFF" w:rsidP="ABFFABFF">
      <w:pPr>
        <w:pStyle w:val="ARCATArticle"/>
      </w:pPr>
      <w:r>
        <w:t>PROJECT CONDITIONS</w:t>
      </w:r>
    </w:p>
    <w:p w:rsidR="ABFFABFF" w:rsidRDefault="ABFFABFF" w:rsidP="ABFFABFF">
      <w:pPr>
        <w:pStyle w:val="ARCATParagraph"/>
      </w:pPr>
      <w:r>
        <w:t>Field Measurements: Where handrails and railings are indicated to fit to other construction, check actual dimensions of other construction by accurate field measurements before fabrication.</w:t>
      </w:r>
    </w:p>
    <w:p w:rsidR="ABFFABFF" w:rsidRDefault="ABFFABFF" w:rsidP="ABFFABFF">
      <w:pPr>
        <w:pStyle w:val="ARCATArticle"/>
      </w:pPr>
      <w:r>
        <w:t>WARRANTY</w:t>
      </w:r>
    </w:p>
    <w:p w:rsidR="ABFFABFF" w:rsidRDefault="ABFFABFF" w:rsidP="ABFFABFF">
      <w:pPr>
        <w:pStyle w:val="ARCATParagraph"/>
      </w:pPr>
      <w:r>
        <w:t xml:space="preserve">Warranty: Provide manufacture's two </w:t>
      </w:r>
      <w:r w:rsidR="0080179E">
        <w:t xml:space="preserve">(2) </w:t>
      </w:r>
      <w:r>
        <w:t>year warranty.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:rsidR="ABFFABFF" w:rsidRDefault="ABFFABFF" w:rsidP="ABFFABFF">
      <w:pPr>
        <w:pStyle w:val="ARCATArticle"/>
      </w:pPr>
      <w:r>
        <w:t>MANUFACTURERS</w:t>
      </w:r>
    </w:p>
    <w:p w:rsidR="00D63DC0" w:rsidRPr="00015F1C" w:rsidRDefault="00D63DC0" w:rsidP="00D63DC0">
      <w:pPr>
        <w:pStyle w:val="ARCATParagraph"/>
      </w:pPr>
      <w:r w:rsidRPr="00015F1C">
        <w:t>Acceptable Manufacturer</w:t>
      </w:r>
      <w:r>
        <w:t xml:space="preserve">: </w:t>
      </w:r>
      <w:r w:rsidRPr="00625AB5">
        <w:rPr>
          <w:i/>
        </w:rPr>
        <w:t>Edge Fall Protection, LLC</w:t>
      </w:r>
      <w:r>
        <w:t>, which is located</w:t>
      </w:r>
      <w:r>
        <w:t xml:space="preserve"> in Minneapolis, MN</w:t>
      </w:r>
      <w:r w:rsidRPr="00015F1C">
        <w:t>.</w:t>
      </w:r>
      <w:r>
        <w:t xml:space="preserve"> Contact: E-mail: </w:t>
      </w:r>
      <w:hyperlink r:id="rId10" w:history="1">
        <w:r w:rsidRPr="00A351FD">
          <w:rPr>
            <w:rStyle w:val="Hyperlink"/>
          </w:rPr>
          <w:t>info@edgefallprotection.com</w:t>
        </w:r>
      </w:hyperlink>
      <w:r>
        <w:t xml:space="preserve"> Website: </w:t>
      </w:r>
      <w:hyperlink r:id="rId11" w:history="1">
        <w:r w:rsidRPr="00A351FD">
          <w:rPr>
            <w:rStyle w:val="Hyperlink"/>
          </w:rPr>
          <w:t>www.edgefallprotection.com</w:t>
        </w:r>
      </w:hyperlink>
      <w:r>
        <w:t xml:space="preserve"> Toll Free/Fax: 844-314-1374.</w:t>
      </w:r>
    </w:p>
    <w:p w:rsidR="00DA0173" w:rsidRDefault="00AE6990">
      <w:pPr>
        <w:pStyle w:val="ARCATnote"/>
      </w:pPr>
      <w:r>
        <w:t>** NOTE TO SPECIFIER ** Delete one of the following two paragraphs; coordinate with requirements of Division 1 Section on product options and substitutions.</w:t>
      </w:r>
    </w:p>
    <w:p w:rsidR="ABFFABFF" w:rsidRDefault="ABFFABFF" w:rsidP="ABFFABFF">
      <w:pPr>
        <w:pStyle w:val="ARCATParagraph"/>
      </w:pPr>
      <w:r>
        <w:t>Substitutions: Not permitted.</w:t>
      </w:r>
    </w:p>
    <w:p w:rsidR="ABFFABFF" w:rsidRDefault="ABFFABFF" w:rsidP="ABFFABFF">
      <w:pPr>
        <w:pStyle w:val="ARCATArticle"/>
      </w:pPr>
      <w:r>
        <w:t>SYSTEMS</w:t>
      </w:r>
    </w:p>
    <w:p w:rsidR="00DA0173" w:rsidRDefault="00AE6990">
      <w:pPr>
        <w:pStyle w:val="ARCATnote"/>
      </w:pPr>
      <w:r>
        <w:t>** NOTE TO SPECIFIER ** Delete if roof edge protection is not required.</w:t>
      </w:r>
    </w:p>
    <w:p w:rsidR="00BF737E" w:rsidRDefault="000B7F9B" w:rsidP="00EC1A59">
      <w:pPr>
        <w:pStyle w:val="ARCATParagraph"/>
      </w:pPr>
      <w:r>
        <w:t xml:space="preserve">Tubular Access Ladders: Provide fixed </w:t>
      </w:r>
      <w:r w:rsidR="00BF737E">
        <w:t xml:space="preserve">tubular ladder for roof elevation changes up to </w:t>
      </w:r>
      <w:r w:rsidR="00C443EB">
        <w:t>2</w:t>
      </w:r>
      <w:r w:rsidR="00BF737E">
        <w:t>0 feet.</w:t>
      </w:r>
      <w:r w:rsidR="00EC1A59" w:rsidRPr="00EC1A59">
        <w:t xml:space="preserve"> Request measurement worksheet from </w:t>
      </w:r>
      <w:r w:rsidR="006955D5">
        <w:t>EDGE Fall Protection, LLC</w:t>
      </w:r>
      <w:r w:rsidR="00EC1A59" w:rsidRPr="00EC1A59">
        <w:t xml:space="preserve"> if not provided by architect.</w:t>
      </w:r>
    </w:p>
    <w:p w:rsidR="00BF737E" w:rsidRDefault="00D63DC0" w:rsidP="00BF737E">
      <w:pPr>
        <w:pStyle w:val="ARCATSubPara"/>
      </w:pPr>
      <w:r>
        <w:t>Approved Product: EDGE</w:t>
      </w:r>
      <w:r w:rsidR="00BF737E">
        <w:t xml:space="preserve"> Tubular Access Ladder as manufactured by </w:t>
      </w:r>
      <w:r>
        <w:t>EDGE Fall Protection, LLC</w:t>
      </w:r>
    </w:p>
    <w:p w:rsidR="00007A03" w:rsidRDefault="00BF737E" w:rsidP="00EC1A59">
      <w:pPr>
        <w:pStyle w:val="ARCATSubPara"/>
      </w:pPr>
      <w:r>
        <w:t xml:space="preserve">Standard: </w:t>
      </w:r>
      <w:r w:rsidR="00007A03">
        <w:t xml:space="preserve"> </w:t>
      </w:r>
      <w:r w:rsidR="00EC1A59">
        <w:t>Fixed ladder</w:t>
      </w:r>
      <w:r w:rsidR="00EC1A59" w:rsidRPr="00EC1A59">
        <w:t xml:space="preserve"> shall meet or exceed OSHA (Standards - 29 CFR) 19</w:t>
      </w:r>
      <w:r w:rsidR="00EC1A59">
        <w:t>10.27</w:t>
      </w:r>
    </w:p>
    <w:p w:rsidR="00EC1A59" w:rsidRDefault="00EC1A59" w:rsidP="00EC1A59">
      <w:pPr>
        <w:pStyle w:val="ARCATSubPara"/>
      </w:pPr>
      <w:r>
        <w:t>Width: as indicated on drawing</w:t>
      </w:r>
    </w:p>
    <w:p w:rsidR="00EC1A59" w:rsidRDefault="00EC1A59" w:rsidP="00EC1A59">
      <w:pPr>
        <w:pStyle w:val="ARCATSubPara"/>
      </w:pPr>
      <w:r>
        <w:t>Length: as indicated on drawing</w:t>
      </w:r>
    </w:p>
    <w:p w:rsidR="00EC1A59" w:rsidRDefault="00EC1A59" w:rsidP="00EC1A59">
      <w:pPr>
        <w:pStyle w:val="ARCATSubPara"/>
      </w:pPr>
      <w:r>
        <w:t>Height: as indicated on drawing</w:t>
      </w:r>
    </w:p>
    <w:p w:rsidR="00EC1A59" w:rsidRDefault="00EC1A59" w:rsidP="00EC1A59">
      <w:pPr>
        <w:pStyle w:val="ARCATSubPara"/>
      </w:pPr>
      <w:r>
        <w:t>All ladders, unless otherwise indicated, required to have pass through at top of ladder for safety transitioning onto roof level. Pass through rail to be minimum 42” tall.</w:t>
      </w:r>
      <w:r w:rsidR="00EC64AB">
        <w:t xml:space="preserve"> Self-closing gate required.</w:t>
      </w:r>
    </w:p>
    <w:p w:rsidR="00EC64AB" w:rsidRDefault="00EC64AB" w:rsidP="00EC64AB">
      <w:pPr>
        <w:pStyle w:val="ARCATSubPara"/>
      </w:pPr>
      <w:r w:rsidRPr="00EC64AB">
        <w:t>Security feature as required by architect</w:t>
      </w:r>
    </w:p>
    <w:p w:rsidR="00EC1A59" w:rsidRDefault="00EC1A59" w:rsidP="00EC1A59">
      <w:pPr>
        <w:pStyle w:val="ARCATSubPara"/>
      </w:pPr>
      <w:r>
        <w:t>Ladder rungs required to include non-slip element as specified by architect.</w:t>
      </w:r>
    </w:p>
    <w:p w:rsidR="00EC1A59" w:rsidRDefault="00EC1A59" w:rsidP="004D1020">
      <w:pPr>
        <w:pStyle w:val="ARCATSubPara"/>
      </w:pPr>
      <w:r>
        <w:t xml:space="preserve">Material: </w:t>
      </w:r>
      <w:r w:rsidR="004D1020" w:rsidRPr="004D1020">
        <w:t>1-5/8 inch (41 mm) O.D. hot rolled pickled electric weld tubing, free of sharp edges and snag points.</w:t>
      </w:r>
      <w:r w:rsidR="004D1020">
        <w:t xml:space="preserve"> </w:t>
      </w:r>
      <w:r>
        <w:t>Mounting plates to be 2.5” x ¼” minimum</w:t>
      </w:r>
    </w:p>
    <w:p w:rsidR="00EC1A59" w:rsidRDefault="00EC1A59" w:rsidP="00EC1A59">
      <w:pPr>
        <w:pStyle w:val="ARCATSubPara"/>
      </w:pPr>
      <w:r>
        <w:t>Finish: Hot-dipped galvanized</w:t>
      </w:r>
    </w:p>
    <w:p w:rsidR="00EC1A59" w:rsidRDefault="00EC1A59" w:rsidP="00EC1A59">
      <w:pPr>
        <w:pStyle w:val="ARCATSubPara"/>
      </w:pPr>
      <w:r>
        <w:t>Finish: Hot-dipped galvanized with powder-coated finish</w:t>
      </w:r>
    </w:p>
    <w:p w:rsidR="00EC1A59" w:rsidRDefault="00EC1A59" w:rsidP="00EC1A59">
      <w:pPr>
        <w:pStyle w:val="ARCATParagraph"/>
      </w:pPr>
      <w:r>
        <w:lastRenderedPageBreak/>
        <w:t>Fixed Access Ladders: Provide fixed access ladder for elevation changes up to 30 feet.</w:t>
      </w:r>
      <w:r w:rsidRPr="00EC1A59">
        <w:t xml:space="preserve"> Request measurement worksheet from </w:t>
      </w:r>
      <w:r w:rsidR="006955D5">
        <w:t>EDGE Fall Protection, LLC</w:t>
      </w:r>
      <w:bookmarkStart w:id="0" w:name="_GoBack"/>
      <w:bookmarkEnd w:id="0"/>
      <w:r w:rsidRPr="00EC1A59">
        <w:t xml:space="preserve"> if not provided by architect.</w:t>
      </w:r>
    </w:p>
    <w:p w:rsidR="00EC1A59" w:rsidRDefault="00D63DC0" w:rsidP="00EC1A59">
      <w:pPr>
        <w:pStyle w:val="ARCATSubPara"/>
      </w:pPr>
      <w:r>
        <w:t>Approved Product: EDGE</w:t>
      </w:r>
      <w:r w:rsidR="00EC1A59">
        <w:t xml:space="preserve"> Fixed Access Ladder as manufactured by </w:t>
      </w:r>
      <w:r>
        <w:t>EDGE Fall Protection, LLC</w:t>
      </w:r>
    </w:p>
    <w:p w:rsidR="00EC1A59" w:rsidRDefault="00EC1A59" w:rsidP="00EC1A59">
      <w:pPr>
        <w:pStyle w:val="ARCATSubPara"/>
      </w:pPr>
      <w:r>
        <w:t>Standard:  Fixed ladder</w:t>
      </w:r>
      <w:r w:rsidRPr="00EC1A59">
        <w:t xml:space="preserve"> shall meet or exceed OSHA (Standards - 29 CFR) 19</w:t>
      </w:r>
      <w:r>
        <w:t>10.27</w:t>
      </w:r>
    </w:p>
    <w:p w:rsidR="00EC1A59" w:rsidRDefault="00EC1A59" w:rsidP="00EC1A59">
      <w:pPr>
        <w:pStyle w:val="ARCATSubPara"/>
      </w:pPr>
      <w:r>
        <w:t>Caged ladder required for heights exceeding 20 feet</w:t>
      </w:r>
      <w:r w:rsidR="00EC64AB">
        <w:t>. When elevation change is required greater than 30 feet; landing platform required.</w:t>
      </w:r>
    </w:p>
    <w:p w:rsidR="00EC1A59" w:rsidRDefault="00EC1A59" w:rsidP="00EC1A59">
      <w:pPr>
        <w:pStyle w:val="ARCATSubPara"/>
      </w:pPr>
      <w:r>
        <w:t>Width: as indicated on drawing</w:t>
      </w:r>
    </w:p>
    <w:p w:rsidR="00EC1A59" w:rsidRDefault="00EC1A59" w:rsidP="00EC1A59">
      <w:pPr>
        <w:pStyle w:val="ARCATSubPara"/>
      </w:pPr>
      <w:r>
        <w:t>Length: as indicated on drawing</w:t>
      </w:r>
    </w:p>
    <w:p w:rsidR="00EC1A59" w:rsidRDefault="00EC1A59" w:rsidP="00EC1A59">
      <w:pPr>
        <w:pStyle w:val="ARCATSubPara"/>
      </w:pPr>
      <w:r>
        <w:t>Height: as indicated on drawing</w:t>
      </w:r>
    </w:p>
    <w:p w:rsidR="00EC1A59" w:rsidRDefault="00EC1A59" w:rsidP="00EC1A59">
      <w:pPr>
        <w:pStyle w:val="ARCATSubPara"/>
      </w:pPr>
      <w:r>
        <w:t>All ladders, unless otherwise indicated, required to have pass through at top of ladder for safety transitioning onto roof level. Pass through rail to be minimum 42” tall.</w:t>
      </w:r>
      <w:r w:rsidR="00EC64AB">
        <w:t xml:space="preserve"> Self-closing gate required.</w:t>
      </w:r>
    </w:p>
    <w:p w:rsidR="0076220B" w:rsidRDefault="0076220B" w:rsidP="00EC1A59">
      <w:pPr>
        <w:pStyle w:val="ARCATSubPara"/>
      </w:pPr>
      <w:r>
        <w:t>Landing platform as specified by architect</w:t>
      </w:r>
    </w:p>
    <w:p w:rsidR="00EC64AB" w:rsidRDefault="00EC64AB" w:rsidP="00EC1A59">
      <w:pPr>
        <w:pStyle w:val="ARCATSubPara"/>
      </w:pPr>
      <w:r>
        <w:t>Security feature as required by architect</w:t>
      </w:r>
    </w:p>
    <w:p w:rsidR="00EC1A59" w:rsidRDefault="00EC1A59" w:rsidP="004D1020">
      <w:pPr>
        <w:pStyle w:val="ARCATSubPara"/>
      </w:pPr>
      <w:r>
        <w:t xml:space="preserve">Material: </w:t>
      </w:r>
      <w:r w:rsidR="00EC64AB">
        <w:t>Side rails to</w:t>
      </w:r>
      <w:r w:rsidR="004D1020">
        <w:t xml:space="preserve"> be 2.5” x 3/8” galvanized steel </w:t>
      </w:r>
      <w:r w:rsidR="004D1020" w:rsidRPr="004D1020">
        <w:t>free of sharp edges and snag points.</w:t>
      </w:r>
      <w:r w:rsidR="004D1020">
        <w:t xml:space="preserve"> </w:t>
      </w:r>
      <w:r>
        <w:t xml:space="preserve">Mounting plates to be </w:t>
      </w:r>
      <w:r w:rsidR="00EC64AB">
        <w:t>3</w:t>
      </w:r>
      <w:r>
        <w:t xml:space="preserve">” x </w:t>
      </w:r>
      <w:r w:rsidR="00EC64AB">
        <w:t>1/4</w:t>
      </w:r>
      <w:r>
        <w:t>” minimum</w:t>
      </w:r>
    </w:p>
    <w:p w:rsidR="00EC64AB" w:rsidRDefault="00EC64AB" w:rsidP="00EC1A59">
      <w:pPr>
        <w:pStyle w:val="ARCATSubPara"/>
      </w:pPr>
      <w:r>
        <w:t xml:space="preserve">Provide 3/4” diameter rungs at 12” o.c. let into and </w:t>
      </w:r>
      <w:r w:rsidR="00C443EB">
        <w:t>fully</w:t>
      </w:r>
      <w:r>
        <w:t xml:space="preserve"> welded for stingers</w:t>
      </w:r>
    </w:p>
    <w:p w:rsidR="0076220B" w:rsidRDefault="0076220B" w:rsidP="0076220B">
      <w:pPr>
        <w:pStyle w:val="ARCATSubPara"/>
      </w:pPr>
      <w:r w:rsidRPr="0076220B">
        <w:t>Ladder rungs required to include non-slip element as specified by architect.</w:t>
      </w:r>
    </w:p>
    <w:p w:rsidR="00EC1A59" w:rsidRDefault="00EC1A59" w:rsidP="00EC1A59">
      <w:pPr>
        <w:pStyle w:val="ARCATSubPara"/>
      </w:pPr>
      <w:r>
        <w:t>Finish: Hot-dipped galvanized</w:t>
      </w:r>
    </w:p>
    <w:p w:rsidR="00EC1A59" w:rsidRDefault="00EC1A59" w:rsidP="00EC1A59">
      <w:pPr>
        <w:pStyle w:val="ARCATSubPara"/>
      </w:pPr>
      <w:r>
        <w:t xml:space="preserve">Finish: Hot-dipped galvanized with powder-coated finish </w:t>
      </w:r>
    </w:p>
    <w:p w:rsidR="ABFFABFF" w:rsidRDefault="ABFFABFF" w:rsidP="ABFFABFF">
      <w:pPr>
        <w:pStyle w:val="ARCATArticle"/>
      </w:pPr>
      <w:r>
        <w:t>FlNlSHES</w:t>
      </w:r>
    </w:p>
    <w:p w:rsidR="00DA0173" w:rsidRDefault="00AE6990">
      <w:pPr>
        <w:pStyle w:val="ARCATnote"/>
      </w:pPr>
      <w:r>
        <w:t>** NOTE TO SPECIFIER ** Retain one of the following two paragraphs.</w:t>
      </w:r>
    </w:p>
    <w:p w:rsidR="ABFFABFF" w:rsidRDefault="ABFFABFF" w:rsidP="ABFFABFF">
      <w:pPr>
        <w:pStyle w:val="ARCATParagraph"/>
      </w:pPr>
      <w:r>
        <w:t>Finish: Factory finished powder coat paint.</w:t>
      </w:r>
    </w:p>
    <w:p w:rsidR="ABFFABFF" w:rsidRDefault="ABFFABFF" w:rsidP="ABFFABFF">
      <w:pPr>
        <w:pStyle w:val="ARCATParagraph"/>
      </w:pPr>
      <w:r>
        <w:t>Finish: Hot dipped galvanized.</w:t>
      </w:r>
    </w:p>
    <w:p w:rsidR="00DA0173" w:rsidRDefault="00AE6990">
      <w:pPr>
        <w:pStyle w:val="ARCATnote"/>
      </w:pPr>
      <w:r>
        <w:t>** NOTE TO SPECIFIER ** Retain one of the following two paragraphs if retaining powder coat paint.</w:t>
      </w:r>
    </w:p>
    <w:p w:rsidR="ABFFABFF" w:rsidRDefault="ABFFABFF" w:rsidP="ABFFABFF">
      <w:pPr>
        <w:pStyle w:val="ARCATParagraph"/>
      </w:pPr>
      <w:r>
        <w:t>Color: Safety yellow.</w:t>
      </w:r>
    </w:p>
    <w:p w:rsidR="ABFFABFF" w:rsidRDefault="ABFFABFF" w:rsidP="ABFFABFF">
      <w:pPr>
        <w:pStyle w:val="ARCATParagraph"/>
      </w:pPr>
      <w:r>
        <w:t>Color: Match Architect's sample.</w:t>
      </w:r>
    </w:p>
    <w:p w:rsidR="ABFFABFF" w:rsidRDefault="ABFFABFF" w:rsidP="ABFFABFF">
      <w:pPr>
        <w:pStyle w:val="ARCATArticle"/>
      </w:pPr>
      <w:r>
        <w:t>FABRlCATlON</w:t>
      </w:r>
    </w:p>
    <w:p w:rsidR="ABFFABFF" w:rsidRDefault="ABFFABFF" w:rsidP="ABFFABFF">
      <w:pPr>
        <w:pStyle w:val="ARCATParagraph"/>
      </w:pPr>
      <w:r>
        <w:t>Assemble components with joints tightly fitted and secured. Accurately form components to suit installation.</w:t>
      </w:r>
    </w:p>
    <w:p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:rsidR="ABFFABFF" w:rsidRDefault="ABFFABFF" w:rsidP="ABFFABFF">
      <w:pPr>
        <w:pStyle w:val="ARCATArticle"/>
      </w:pPr>
      <w:r>
        <w:t>EXAMINATION</w:t>
      </w:r>
    </w:p>
    <w:p w:rsidR="ABFFABFF" w:rsidRDefault="ABFFABFF" w:rsidP="ABFFABFF">
      <w:pPr>
        <w:pStyle w:val="ARCATParagraph"/>
      </w:pPr>
      <w:r>
        <w:t>Do not begin installation until substrates have been properly prepared.</w:t>
      </w:r>
    </w:p>
    <w:p w:rsidR="ABFFABFF" w:rsidRDefault="ABFFABFF" w:rsidP="ABFFABFF">
      <w:pPr>
        <w:pStyle w:val="ARCATParagraph"/>
      </w:pPr>
      <w:r>
        <w:t>If substrate preparation is the responsibility of another installer, notify Architect of unsatisfactory preparation before proceeding.</w:t>
      </w:r>
    </w:p>
    <w:p w:rsidR="ABFFABFF" w:rsidRDefault="ABFFABFF" w:rsidP="ABFFABFF">
      <w:pPr>
        <w:pStyle w:val="ARCATArticle"/>
      </w:pPr>
      <w:r>
        <w:t>PREPARATION</w:t>
      </w:r>
    </w:p>
    <w:p w:rsidR="ABFFABFF" w:rsidRDefault="ABFFABFF" w:rsidP="ABFFABFF">
      <w:pPr>
        <w:pStyle w:val="ARCATParagraph"/>
      </w:pPr>
      <w:r>
        <w:t>Prepare surfaces using the methods recommended by the manufacturer for achieving the best result for the substrate under the project conditions.</w:t>
      </w:r>
    </w:p>
    <w:p w:rsidR="ABFFABFF" w:rsidRDefault="ABFFABFF" w:rsidP="ABFFABFF">
      <w:pPr>
        <w:pStyle w:val="ARCATArticle"/>
      </w:pPr>
      <w:r>
        <w:t>INSTALLATION</w:t>
      </w:r>
    </w:p>
    <w:p w:rsidR="ABFFABFF" w:rsidRDefault="ABFFABFF" w:rsidP="ABFFABFF">
      <w:pPr>
        <w:pStyle w:val="ARCATParagraph"/>
      </w:pPr>
      <w:r>
        <w:lastRenderedPageBreak/>
        <w:t>Install in accordance with manufacturer's instructions.</w:t>
      </w:r>
    </w:p>
    <w:p w:rsidR="ABFFABFF" w:rsidRDefault="ABFFABFF" w:rsidP="ABFFABFF">
      <w:pPr>
        <w:pStyle w:val="ARCATArticle"/>
      </w:pPr>
      <w:r>
        <w:t>PROTECTION</w:t>
      </w:r>
    </w:p>
    <w:p w:rsidR="ABFFABFF" w:rsidRDefault="ABFFABFF" w:rsidP="ABFFABFF">
      <w:pPr>
        <w:pStyle w:val="ARCATParagraph"/>
      </w:pPr>
      <w:r>
        <w:t>Protect installed products until completion of project.</w:t>
      </w:r>
    </w:p>
    <w:p w:rsidR="ABFFABFF" w:rsidRDefault="ABFFABFF" w:rsidP="ABFFABFF">
      <w:pPr>
        <w:pStyle w:val="ARCATParagraph"/>
      </w:pPr>
      <w:r>
        <w:t>Touch-up, repair or replace damaged products before Substantial Completion.</w:t>
      </w:r>
    </w:p>
    <w:p w:rsidR="00DA0173" w:rsidRDefault="00DA0173">
      <w:pPr>
        <w:pStyle w:val="ARCATNormal"/>
      </w:pPr>
    </w:p>
    <w:p w:rsidR="00DA0173" w:rsidRDefault="00AE6990">
      <w:pPr>
        <w:pStyle w:val="ARCATEndOfSection"/>
      </w:pPr>
      <w:r>
        <w:t>END OF SECTION</w:t>
      </w:r>
    </w:p>
    <w:sectPr w:rsidR="00DA0173"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D41" w:rsidRDefault="00D06D41" w:rsidP="ABFFABFF">
      <w:pPr>
        <w:spacing w:after="0" w:line="240" w:lineRule="auto"/>
      </w:pPr>
      <w:r>
        <w:separator/>
      </w:r>
    </w:p>
  </w:endnote>
  <w:endnote w:type="continuationSeparator" w:id="0">
    <w:p w:rsidR="00D06D41" w:rsidRDefault="00D06D41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ABFFABFF" w:rsidRDefault="ABFFABFF">
    <w:pPr>
      <w:pStyle w:val="ARCATfooter"/>
    </w:pPr>
    <w:r>
      <w:t>07 72 00-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9455BE">
      <w:rPr>
        <w:noProof/>
        <w:snapToGrid w:val="0"/>
      </w:rPr>
      <w:t>4</w:t>
    </w:r>
    <w:r>
      <w:rPr>
        <w:snapToGrid w:val="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D41" w:rsidRDefault="00D06D41" w:rsidP="ABFFABFF">
      <w:pPr>
        <w:spacing w:after="0" w:line="240" w:lineRule="auto"/>
      </w:pPr>
      <w:r>
        <w:separator/>
      </w:r>
    </w:p>
  </w:footnote>
  <w:footnote w:type="continuationSeparator" w:id="0">
    <w:p w:rsidR="00D06D41" w:rsidRDefault="00D06D41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2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A7"/>
    <w:rsid w:val="ABFFABFF"/>
    <w:rsid w:val="00007A03"/>
    <w:rsid w:val="00057629"/>
    <w:rsid w:val="00075467"/>
    <w:rsid w:val="00082283"/>
    <w:rsid w:val="000B7F9B"/>
    <w:rsid w:val="001334A7"/>
    <w:rsid w:val="002F3CAA"/>
    <w:rsid w:val="004D1020"/>
    <w:rsid w:val="005A4C0A"/>
    <w:rsid w:val="006955D5"/>
    <w:rsid w:val="00753D02"/>
    <w:rsid w:val="0076220B"/>
    <w:rsid w:val="0080179E"/>
    <w:rsid w:val="0084444D"/>
    <w:rsid w:val="009455BE"/>
    <w:rsid w:val="00AE6990"/>
    <w:rsid w:val="00BB123C"/>
    <w:rsid w:val="00BF737E"/>
    <w:rsid w:val="00C443EB"/>
    <w:rsid w:val="00C46837"/>
    <w:rsid w:val="00CC3C06"/>
    <w:rsid w:val="00D05BF3"/>
    <w:rsid w:val="00D06D41"/>
    <w:rsid w:val="00D63DC0"/>
    <w:rsid w:val="00DA0173"/>
    <w:rsid w:val="00E27D8E"/>
    <w:rsid w:val="00EC1A59"/>
    <w:rsid w:val="00E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B41E"/>
  <w15:docId w15:val="{BC60D36E-7745-4BE4-A421-970D7A6C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63DC0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outlineLvl w:val="0"/>
    </w:pPr>
    <w:rPr>
      <w:rFonts w:cs="Times New Roman"/>
      <w:color w:val="00FF00"/>
    </w:rPr>
  </w:style>
  <w:style w:type="paragraph" w:styleId="Heading2">
    <w:name w:val="heading 2"/>
    <w:basedOn w:val="Normal"/>
    <w:next w:val="Normal"/>
    <w:link w:val="Heading2Char"/>
    <w:qFormat/>
    <w:rsid w:val="00D63DC0"/>
    <w:pPr>
      <w:widowControl w:val="0"/>
      <w:numPr>
        <w:ilvl w:val="1"/>
        <w:numId w:val="2"/>
      </w:numPr>
      <w:autoSpaceDE w:val="0"/>
      <w:autoSpaceDN w:val="0"/>
      <w:adjustRightInd w:val="0"/>
      <w:spacing w:after="0" w:line="240" w:lineRule="auto"/>
      <w:outlineLvl w:val="1"/>
    </w:pPr>
    <w:rPr>
      <w:rFonts w:cs="Times New Roman"/>
      <w:color w:val="00FF00"/>
    </w:rPr>
  </w:style>
  <w:style w:type="paragraph" w:styleId="Heading3">
    <w:name w:val="heading 3"/>
    <w:basedOn w:val="Normal"/>
    <w:next w:val="Normal"/>
    <w:link w:val="Heading3Char"/>
    <w:qFormat/>
    <w:rsid w:val="00D63DC0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outlineLvl w:val="2"/>
    </w:pPr>
    <w:rPr>
      <w:rFonts w:cs="Times New Roman"/>
      <w:color w:val="00FF00"/>
    </w:rPr>
  </w:style>
  <w:style w:type="paragraph" w:styleId="Heading4">
    <w:name w:val="heading 4"/>
    <w:basedOn w:val="Normal"/>
    <w:next w:val="Normal"/>
    <w:link w:val="Heading4Char"/>
    <w:qFormat/>
    <w:rsid w:val="00D63DC0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outlineLvl w:val="3"/>
    </w:pPr>
    <w:rPr>
      <w:rFonts w:cs="Times New Roman"/>
      <w:color w:val="00FF00"/>
    </w:rPr>
  </w:style>
  <w:style w:type="paragraph" w:styleId="Heading5">
    <w:name w:val="heading 5"/>
    <w:basedOn w:val="Normal"/>
    <w:next w:val="Normal"/>
    <w:link w:val="Heading5Char"/>
    <w:qFormat/>
    <w:rsid w:val="00D63DC0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outlineLvl w:val="4"/>
    </w:pPr>
    <w:rPr>
      <w:rFonts w:cs="Times New Roman"/>
      <w:color w:val="00FF00"/>
    </w:rPr>
  </w:style>
  <w:style w:type="paragraph" w:styleId="Heading6">
    <w:name w:val="heading 6"/>
    <w:basedOn w:val="Normal"/>
    <w:next w:val="Normal"/>
    <w:link w:val="Heading6Char"/>
    <w:qFormat/>
    <w:rsid w:val="00D63DC0"/>
    <w:pPr>
      <w:widowControl w:val="0"/>
      <w:numPr>
        <w:ilvl w:val="5"/>
        <w:numId w:val="2"/>
      </w:numPr>
      <w:autoSpaceDE w:val="0"/>
      <w:autoSpaceDN w:val="0"/>
      <w:adjustRightInd w:val="0"/>
      <w:spacing w:after="0" w:line="240" w:lineRule="auto"/>
      <w:outlineLvl w:val="5"/>
    </w:pPr>
    <w:rPr>
      <w:rFonts w:cs="Times New Roman"/>
      <w:color w:val="00FF00"/>
    </w:rPr>
  </w:style>
  <w:style w:type="paragraph" w:styleId="Heading7">
    <w:name w:val="heading 7"/>
    <w:basedOn w:val="Normal"/>
    <w:next w:val="Normal"/>
    <w:link w:val="Heading7Char"/>
    <w:qFormat/>
    <w:rsid w:val="00D63DC0"/>
    <w:pPr>
      <w:widowControl w:val="0"/>
      <w:numPr>
        <w:ilvl w:val="6"/>
        <w:numId w:val="2"/>
      </w:numPr>
      <w:autoSpaceDE w:val="0"/>
      <w:autoSpaceDN w:val="0"/>
      <w:adjustRightInd w:val="0"/>
      <w:spacing w:after="0" w:line="240" w:lineRule="auto"/>
      <w:outlineLvl w:val="6"/>
    </w:pPr>
    <w:rPr>
      <w:rFonts w:cs="Times New Roman"/>
      <w:color w:val="00FF00"/>
    </w:rPr>
  </w:style>
  <w:style w:type="paragraph" w:styleId="Heading8">
    <w:name w:val="heading 8"/>
    <w:basedOn w:val="Normal"/>
    <w:next w:val="Normal"/>
    <w:link w:val="Heading8Char"/>
    <w:qFormat/>
    <w:rsid w:val="00D63DC0"/>
    <w:pPr>
      <w:widowControl w:val="0"/>
      <w:numPr>
        <w:ilvl w:val="7"/>
        <w:numId w:val="2"/>
      </w:numPr>
      <w:autoSpaceDE w:val="0"/>
      <w:autoSpaceDN w:val="0"/>
      <w:adjustRightInd w:val="0"/>
      <w:spacing w:after="0" w:line="240" w:lineRule="auto"/>
      <w:outlineLvl w:val="7"/>
    </w:pPr>
    <w:rPr>
      <w:rFonts w:cs="Times New Roman"/>
      <w:color w:val="00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179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63DC0"/>
    <w:rPr>
      <w:rFonts w:ascii="Arial" w:eastAsia="Times New Roman" w:hAnsi="Arial" w:cs="Times New Roman"/>
      <w:color w:val="00FF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D63DC0"/>
    <w:rPr>
      <w:rFonts w:ascii="Arial" w:eastAsia="Times New Roman" w:hAnsi="Arial" w:cs="Times New Roman"/>
      <w:color w:val="00FF00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D63DC0"/>
    <w:rPr>
      <w:rFonts w:ascii="Arial" w:eastAsia="Times New Roman" w:hAnsi="Arial" w:cs="Times New Roman"/>
      <w:color w:val="00FF00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D63DC0"/>
    <w:rPr>
      <w:rFonts w:ascii="Arial" w:eastAsia="Times New Roman" w:hAnsi="Arial" w:cs="Times New Roman"/>
      <w:color w:val="00FF00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D63DC0"/>
    <w:rPr>
      <w:rFonts w:ascii="Arial" w:eastAsia="Times New Roman" w:hAnsi="Arial" w:cs="Times New Roman"/>
      <w:color w:val="00FF0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D63DC0"/>
    <w:rPr>
      <w:rFonts w:ascii="Arial" w:eastAsia="Times New Roman" w:hAnsi="Arial" w:cs="Times New Roman"/>
      <w:color w:val="00FF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D63DC0"/>
    <w:rPr>
      <w:rFonts w:ascii="Arial" w:eastAsia="Times New Roman" w:hAnsi="Arial" w:cs="Times New Roman"/>
      <w:color w:val="00FF00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D63DC0"/>
    <w:rPr>
      <w:rFonts w:ascii="Arial" w:eastAsia="Times New Roman" w:hAnsi="Arial" w:cs="Times New Roman"/>
      <w:color w:val="00FF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dgefallprotection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info@edgefallprotecti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D1CF1E1790948B27C610A4CAF2376" ma:contentTypeVersion="2" ma:contentTypeDescription="Create a new document." ma:contentTypeScope="" ma:versionID="6fb1616fe467fc661f9763f8172c8756">
  <xsd:schema xmlns:xsd="http://www.w3.org/2001/XMLSchema" xmlns:xs="http://www.w3.org/2001/XMLSchema" xmlns:p="http://schemas.microsoft.com/office/2006/metadata/properties" xmlns:ns2="6b45a0b8-5b69-4d3e-9e1c-a4c4c3dba09d" targetNamespace="http://schemas.microsoft.com/office/2006/metadata/properties" ma:root="true" ma:fieldsID="b26aee1fe1297f7f564e9c7a9a7aeeeb" ns2:_="">
    <xsd:import namespace="6b45a0b8-5b69-4d3e-9e1c-a4c4c3dba0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5a0b8-5b69-4d3e-9e1c-a4c4c3dba0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BE030-25D0-4EB4-9C4D-50A53B0C4E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28773E-609D-49F8-A47B-F424EA580B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55184-66A3-471B-B1AD-EACE11E05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45a0b8-5b69-4d3e-9e1c-a4c4c3dba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Arcat</dc:creator>
  <cp:lastModifiedBy>Michael McCarty</cp:lastModifiedBy>
  <cp:revision>2</cp:revision>
  <dcterms:created xsi:type="dcterms:W3CDTF">2017-07-13T21:42:00Z</dcterms:created>
  <dcterms:modified xsi:type="dcterms:W3CDTF">2017-07-13T21:42:00Z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0x010100A7AD1CF1E1790948B27C610A4CAF2376</vt:lpwstr>
  </property>
</Properties>
</file>