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AF3B6D" w:rsidRDefault="00A4541D" w:rsidP="00B00929">
      <w:pPr>
        <w:pStyle w:val="ARCATTitleOfSection"/>
        <w:spacing w:after="0"/>
      </w:pPr>
      <w:r w:rsidRPr="00AF3B6D">
        <w:t xml:space="preserve"> </w:t>
      </w:r>
      <w:r w:rsidR="008147A7" w:rsidRPr="00AF3B6D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AF3B6D" w:rsidRDefault="0097509B" w:rsidP="00B00929">
      <w:pPr>
        <w:pStyle w:val="ARCATTitleOfSection"/>
        <w:spacing w:after="0"/>
      </w:pPr>
    </w:p>
    <w:p w14:paraId="31841E25" w14:textId="534FFFF6" w:rsidR="0097509B" w:rsidRPr="00AF3B6D" w:rsidRDefault="0097509B" w:rsidP="00B00929">
      <w:pPr>
        <w:pStyle w:val="ARCATTitleOfSection"/>
        <w:spacing w:after="0"/>
      </w:pPr>
      <w:r w:rsidRPr="00AF3B6D">
        <w:t xml:space="preserve">SECTION </w:t>
      </w:r>
      <w:r w:rsidR="002F67CF" w:rsidRPr="00AF3B6D">
        <w:t>05522</w:t>
      </w:r>
    </w:p>
    <w:p w14:paraId="34854E34" w14:textId="77777777" w:rsidR="0097509B" w:rsidRPr="00AF3B6D" w:rsidRDefault="0097509B" w:rsidP="00B00929">
      <w:pPr>
        <w:pStyle w:val="ARCATBlank"/>
        <w:spacing w:after="0"/>
      </w:pPr>
    </w:p>
    <w:p w14:paraId="7915F5C8" w14:textId="0B5B66AF" w:rsidR="0097509B" w:rsidRPr="00AF3B6D" w:rsidRDefault="00BD700F" w:rsidP="00B00929">
      <w:pPr>
        <w:pStyle w:val="ARCATTitleOfSection"/>
        <w:spacing w:after="0"/>
      </w:pPr>
      <w:r w:rsidRPr="00AF3B6D">
        <w:t>Metal Guardrail and Rooftop Fall protection</w:t>
      </w:r>
    </w:p>
    <w:p w14:paraId="5A8FB829" w14:textId="77777777" w:rsidR="0097509B" w:rsidRPr="00AF3B6D" w:rsidRDefault="0097509B" w:rsidP="00B00929">
      <w:pPr>
        <w:pStyle w:val="ARCATBlank"/>
        <w:spacing w:after="0" w:line="240" w:lineRule="auto"/>
      </w:pPr>
    </w:p>
    <w:p w14:paraId="55BFBE88" w14:textId="6A5644AA" w:rsidR="0097509B" w:rsidRPr="00AF3B6D" w:rsidRDefault="00EA79E3" w:rsidP="00B00929">
      <w:pPr>
        <w:pStyle w:val="ARCATBlank"/>
        <w:spacing w:after="0" w:line="240" w:lineRule="auto"/>
        <w:jc w:val="center"/>
      </w:pPr>
      <w:hyperlink r:id="rId11" w:history="1">
        <w:r w:rsidRPr="00AF3B6D">
          <w:rPr>
            <w:rStyle w:val="Hyperlink"/>
          </w:rPr>
          <w:t>sales@edgefallprotection.com</w:t>
        </w:r>
      </w:hyperlink>
    </w:p>
    <w:p w14:paraId="7E9A69B8" w14:textId="6918029F" w:rsidR="00EA79E3" w:rsidRPr="00AF3B6D" w:rsidRDefault="00EA79E3" w:rsidP="00B00929">
      <w:pPr>
        <w:pStyle w:val="ARCATBlank"/>
        <w:spacing w:after="0" w:line="240" w:lineRule="auto"/>
        <w:jc w:val="center"/>
      </w:pPr>
      <w:hyperlink r:id="rId12" w:history="1">
        <w:r w:rsidRPr="00AF3B6D">
          <w:rPr>
            <w:rStyle w:val="Hyperlink"/>
          </w:rPr>
          <w:t>www.edgefallprotection.com</w:t>
        </w:r>
      </w:hyperlink>
      <w:r w:rsidRPr="00AF3B6D">
        <w:t xml:space="preserve"> </w:t>
      </w:r>
    </w:p>
    <w:p w14:paraId="37FD497D" w14:textId="77777777" w:rsidR="00466EE5" w:rsidRPr="00AF3B6D" w:rsidRDefault="00466EE5" w:rsidP="00B00929">
      <w:pPr>
        <w:pStyle w:val="ARCATBlank"/>
        <w:spacing w:after="0" w:line="240" w:lineRule="auto"/>
      </w:pPr>
    </w:p>
    <w:p w14:paraId="7E7595BC" w14:textId="77777777" w:rsidR="00EA79E3" w:rsidRPr="00AF3B6D" w:rsidRDefault="00EA79E3" w:rsidP="00B00929">
      <w:pPr>
        <w:pStyle w:val="ARCATBlank"/>
        <w:spacing w:after="0" w:line="240" w:lineRule="auto"/>
      </w:pPr>
    </w:p>
    <w:p w14:paraId="0AF91156" w14:textId="77777777" w:rsidR="0097509B" w:rsidRPr="00AF3B6D" w:rsidRDefault="0097509B" w:rsidP="00B00929">
      <w:pPr>
        <w:pStyle w:val="ARCATPart"/>
        <w:spacing w:after="0" w:line="240" w:lineRule="auto"/>
      </w:pPr>
      <w:r w:rsidRPr="00AF3B6D">
        <w:t>GENERAL</w:t>
      </w:r>
    </w:p>
    <w:p w14:paraId="101ACA51" w14:textId="77777777" w:rsidR="0097509B" w:rsidRPr="00AF3B6D" w:rsidRDefault="0097509B" w:rsidP="00B00929">
      <w:pPr>
        <w:pStyle w:val="ARCATBlank"/>
        <w:spacing w:after="0" w:line="240" w:lineRule="auto"/>
      </w:pPr>
    </w:p>
    <w:p w14:paraId="6ED03022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SECTION INCLUDES</w:t>
      </w:r>
    </w:p>
    <w:p w14:paraId="227E601D" w14:textId="77777777" w:rsidR="0097509B" w:rsidRPr="00AF3B6D" w:rsidRDefault="0097509B" w:rsidP="00B00929">
      <w:pPr>
        <w:pStyle w:val="ARCATBlank"/>
        <w:spacing w:after="0" w:line="240" w:lineRule="auto"/>
      </w:pPr>
    </w:p>
    <w:p w14:paraId="046A09BC" w14:textId="5994330D" w:rsidR="00B6054C" w:rsidRPr="00AF3B6D" w:rsidRDefault="00567627" w:rsidP="00B00929">
      <w:pPr>
        <w:pStyle w:val="ARCATParagraph"/>
        <w:spacing w:after="0" w:line="240" w:lineRule="auto"/>
      </w:pPr>
      <w:r>
        <w:t xml:space="preserve">Non-Penetrating </w:t>
      </w:r>
      <w:proofErr w:type="spellStart"/>
      <w:r>
        <w:t>Enduraline</w:t>
      </w:r>
      <w:proofErr w:type="spellEnd"/>
      <w:r>
        <w:t xml:space="preserve"> Permanent Visual Warning Line System</w:t>
      </w:r>
    </w:p>
    <w:p w14:paraId="73043361" w14:textId="77777777" w:rsidR="005B2027" w:rsidRPr="00AF3B6D" w:rsidRDefault="005B2027" w:rsidP="00B00929">
      <w:pPr>
        <w:pStyle w:val="ARCATBlank"/>
        <w:spacing w:after="0" w:line="240" w:lineRule="auto"/>
      </w:pPr>
    </w:p>
    <w:p w14:paraId="03341863" w14:textId="77777777" w:rsidR="005B2027" w:rsidRPr="00AF3B6D" w:rsidRDefault="005B2027" w:rsidP="00B00929">
      <w:pPr>
        <w:pStyle w:val="ARCATBlank"/>
        <w:spacing w:after="0" w:line="240" w:lineRule="auto"/>
      </w:pPr>
    </w:p>
    <w:p w14:paraId="00984318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RELATED SECTIONS</w:t>
      </w:r>
    </w:p>
    <w:p w14:paraId="380C8C30" w14:textId="77777777" w:rsidR="00D73EC6" w:rsidRPr="00AF3B6D" w:rsidRDefault="00D73EC6" w:rsidP="00B00929">
      <w:pPr>
        <w:pStyle w:val="ARCATBlank"/>
        <w:spacing w:after="0" w:line="240" w:lineRule="auto"/>
      </w:pPr>
    </w:p>
    <w:p w14:paraId="546AEE2B" w14:textId="77777777" w:rsidR="00D73EC6" w:rsidRPr="00AF3B6D" w:rsidRDefault="00D73EC6" w:rsidP="00B00929">
      <w:pPr>
        <w:pStyle w:val="ARCATParagraph"/>
        <w:spacing w:after="0" w:line="240" w:lineRule="auto"/>
      </w:pPr>
      <w:r w:rsidRPr="00AF3B6D">
        <w:t>Section 05500 – Metal Fabrications: Associated metal supports.</w:t>
      </w:r>
    </w:p>
    <w:p w14:paraId="253FD492" w14:textId="77777777" w:rsidR="00B96E30" w:rsidRPr="00AF3B6D" w:rsidRDefault="00B96E30" w:rsidP="00B00929">
      <w:pPr>
        <w:pStyle w:val="ARCATBlank"/>
        <w:spacing w:after="0" w:line="240" w:lineRule="auto"/>
      </w:pPr>
    </w:p>
    <w:p w14:paraId="1CCA9C90" w14:textId="77777777" w:rsidR="00D73EC6" w:rsidRPr="00AF3B6D" w:rsidRDefault="00D73EC6" w:rsidP="00B00929">
      <w:pPr>
        <w:pStyle w:val="ARCATParagraph"/>
        <w:spacing w:after="0" w:line="240" w:lineRule="auto"/>
      </w:pPr>
      <w:r w:rsidRPr="00AF3B6D">
        <w:t>Section 05510 – Metal Stairs and Ladders.</w:t>
      </w:r>
    </w:p>
    <w:p w14:paraId="3F20B6F4" w14:textId="77777777" w:rsidR="0009309E" w:rsidRPr="00AF3B6D" w:rsidRDefault="0009309E" w:rsidP="00B00929">
      <w:pPr>
        <w:pStyle w:val="ListParagraph"/>
        <w:spacing w:after="0" w:line="240" w:lineRule="auto"/>
      </w:pPr>
    </w:p>
    <w:p w14:paraId="64C6F137" w14:textId="28AD6F3D" w:rsidR="0009309E" w:rsidRPr="00AF3B6D" w:rsidRDefault="0009309E" w:rsidP="00B00929">
      <w:pPr>
        <w:pStyle w:val="ARCATParagraph"/>
        <w:spacing w:after="0" w:line="240" w:lineRule="auto"/>
      </w:pPr>
      <w:r w:rsidRPr="00AF3B6D">
        <w:t>Section 05515 – Ladders.</w:t>
      </w:r>
    </w:p>
    <w:p w14:paraId="495519F3" w14:textId="77777777" w:rsidR="00543C87" w:rsidRPr="00AF3B6D" w:rsidRDefault="00543C87" w:rsidP="00B00929">
      <w:pPr>
        <w:spacing w:after="0" w:line="240" w:lineRule="auto"/>
      </w:pPr>
    </w:p>
    <w:p w14:paraId="6C93AA7E" w14:textId="29BCEE90" w:rsidR="00543C87" w:rsidRPr="00AF3B6D" w:rsidRDefault="00543C87" w:rsidP="00B00929">
      <w:pPr>
        <w:pStyle w:val="ARCATParagraph"/>
        <w:spacing w:after="0" w:line="240" w:lineRule="auto"/>
      </w:pPr>
      <w:r w:rsidRPr="00AF3B6D">
        <w:t>Section 07700 – Roof Specialties and Accessories.</w:t>
      </w:r>
    </w:p>
    <w:p w14:paraId="3982515E" w14:textId="77777777" w:rsidR="00BD700F" w:rsidRPr="00AF3B6D" w:rsidRDefault="00BD700F" w:rsidP="00B00929">
      <w:pPr>
        <w:pStyle w:val="ListParagraph"/>
        <w:spacing w:after="0"/>
      </w:pPr>
    </w:p>
    <w:p w14:paraId="015874B7" w14:textId="579D0377" w:rsidR="00BD700F" w:rsidRPr="00AF3B6D" w:rsidRDefault="00BD700F" w:rsidP="00B00929">
      <w:pPr>
        <w:pStyle w:val="ARCATParagraph"/>
        <w:spacing w:after="0" w:line="240" w:lineRule="auto"/>
      </w:pPr>
      <w:r w:rsidRPr="00AF3B6D">
        <w:t>Section 07400 – Membrane Roofing: Coordination of roof edge protection installation</w:t>
      </w:r>
      <w:r w:rsidR="00543C87" w:rsidRPr="00AF3B6D">
        <w:t>.</w:t>
      </w:r>
    </w:p>
    <w:p w14:paraId="4D685661" w14:textId="77777777" w:rsidR="00543C87" w:rsidRPr="00AF3B6D" w:rsidRDefault="00543C87" w:rsidP="00B00929">
      <w:pPr>
        <w:pStyle w:val="ListParagraph"/>
        <w:spacing w:after="0"/>
      </w:pPr>
    </w:p>
    <w:p w14:paraId="23E50AA5" w14:textId="33BBFB7D" w:rsidR="00D73EC6" w:rsidRPr="00AF3B6D" w:rsidRDefault="00543C87" w:rsidP="00B00929">
      <w:pPr>
        <w:pStyle w:val="ARCATParagraph"/>
        <w:spacing w:after="0" w:line="240" w:lineRule="auto"/>
      </w:pPr>
      <w:r w:rsidRPr="00AF3B6D">
        <w:t>Section 07411 Membrane Roof Panels: Coordination of roof edge protection installations.</w:t>
      </w:r>
    </w:p>
    <w:p w14:paraId="40363428" w14:textId="77777777" w:rsidR="00E77F63" w:rsidRPr="00AF3B6D" w:rsidRDefault="00E77F63" w:rsidP="00B00929">
      <w:pPr>
        <w:pStyle w:val="ARCATBlank"/>
        <w:spacing w:after="0" w:line="240" w:lineRule="auto"/>
      </w:pPr>
    </w:p>
    <w:p w14:paraId="7A7BB579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REFERENCES</w:t>
      </w:r>
    </w:p>
    <w:p w14:paraId="0FE3D51A" w14:textId="0B5B2E57" w:rsidR="00AA4B08" w:rsidRPr="00AF3B6D" w:rsidRDefault="000B7F2F" w:rsidP="00B00929">
      <w:pPr>
        <w:pStyle w:val="ARCATParagraph"/>
        <w:spacing w:after="0"/>
      </w:pPr>
      <w:r w:rsidRPr="00AF3B6D">
        <w:t>Occupational Safety &amp; Health Administration (OSHA)</w:t>
      </w:r>
    </w:p>
    <w:p w14:paraId="134ED3A9" w14:textId="30B34C52" w:rsidR="00B13D65" w:rsidRPr="00AF3B6D" w:rsidRDefault="000B7F2F" w:rsidP="00B00929">
      <w:pPr>
        <w:pStyle w:val="ARCATSubPara"/>
        <w:spacing w:after="0"/>
      </w:pPr>
      <w:r w:rsidRPr="00AF3B6D">
        <w:rPr>
          <w:color w:val="000000"/>
        </w:rPr>
        <w:t>29 CFR 1910.23</w:t>
      </w:r>
      <w:r w:rsidR="00E87B0B" w:rsidRPr="00AF3B6D">
        <w:rPr>
          <w:color w:val="000000"/>
        </w:rPr>
        <w:t xml:space="preserve"> – Guarding Floor and Wall Openings and Holes </w:t>
      </w:r>
    </w:p>
    <w:p w14:paraId="72407AFE" w14:textId="3262CC92" w:rsidR="00B13D65" w:rsidRPr="00AF3B6D" w:rsidRDefault="00B13D65" w:rsidP="00B00929">
      <w:pPr>
        <w:pStyle w:val="ARCATSubPara"/>
        <w:spacing w:after="0"/>
      </w:pPr>
      <w:r w:rsidRPr="00AF3B6D">
        <w:lastRenderedPageBreak/>
        <w:t>29 CFR 1910.27 - Fixed Ladders.</w:t>
      </w:r>
    </w:p>
    <w:p w14:paraId="38794A8B" w14:textId="202D84A6" w:rsidR="00D9174D" w:rsidRPr="00AF3B6D" w:rsidRDefault="00D9174D" w:rsidP="00B00929">
      <w:pPr>
        <w:pStyle w:val="ARCATSubPara"/>
        <w:spacing w:after="0"/>
      </w:pPr>
      <w:r w:rsidRPr="00AF3B6D">
        <w:t>29 CFR 1926.500 - Scope, Application, and Definitions Applicable to this Subpart.</w:t>
      </w:r>
    </w:p>
    <w:p w14:paraId="6CE689A0" w14:textId="633AA985" w:rsidR="00E87B0B" w:rsidRPr="00AF3B6D" w:rsidRDefault="00E87B0B" w:rsidP="00B00929">
      <w:pPr>
        <w:pStyle w:val="ARCATSubPara"/>
        <w:spacing w:after="0"/>
      </w:pPr>
      <w:r w:rsidRPr="00AF3B6D">
        <w:t>29 CFR 1926.501 - Duty to Have Fall Protection.</w:t>
      </w:r>
    </w:p>
    <w:p w14:paraId="641D1D4E" w14:textId="4BFA27DB" w:rsidR="00A554A4" w:rsidRPr="00AF3B6D" w:rsidRDefault="00A554A4" w:rsidP="00B00929">
      <w:pPr>
        <w:pStyle w:val="ARCATSubPara"/>
        <w:spacing w:after="0"/>
      </w:pPr>
      <w:r w:rsidRPr="00AF3B6D">
        <w:t>29 CFR 1926.502 - Fall Protection Systems Criteria and Practices.</w:t>
      </w:r>
    </w:p>
    <w:p w14:paraId="6B0A308B" w14:textId="00F53CC3" w:rsidR="00BE1AEF" w:rsidRPr="00AF3B6D" w:rsidRDefault="00BE1AEF" w:rsidP="00B00929">
      <w:pPr>
        <w:pStyle w:val="ARCATSubPara"/>
        <w:spacing w:after="0"/>
      </w:pPr>
      <w:r w:rsidRPr="00AF3B6D">
        <w:t>29 CFR 1926.503 - Training Requirements.</w:t>
      </w:r>
    </w:p>
    <w:p w14:paraId="46C537C8" w14:textId="77777777" w:rsidR="00805876" w:rsidRPr="00AF3B6D" w:rsidRDefault="00805876" w:rsidP="00B00929">
      <w:pPr>
        <w:pStyle w:val="ARCATParagraph"/>
        <w:spacing w:after="0"/>
      </w:pPr>
      <w:r w:rsidRPr="00AF3B6D">
        <w:t>California Occupational Safety &amp; Health Administration (CAL OSHA)</w:t>
      </w:r>
    </w:p>
    <w:p w14:paraId="51EB310A" w14:textId="3567CFEC" w:rsidR="00805876" w:rsidRPr="00AF3B6D" w:rsidRDefault="00FA71A2" w:rsidP="00B00929">
      <w:pPr>
        <w:pStyle w:val="ARCATSubPara"/>
        <w:spacing w:after="0"/>
      </w:pPr>
      <w:r w:rsidRPr="00AF3B6D">
        <w:t>3209 Standard Guardrails</w:t>
      </w:r>
    </w:p>
    <w:p w14:paraId="1AB1B726" w14:textId="1F67BCED" w:rsidR="007D2D1F" w:rsidRPr="00AF3B6D" w:rsidRDefault="007D2D1F" w:rsidP="00B00929">
      <w:pPr>
        <w:pStyle w:val="ARCATParagraph"/>
        <w:spacing w:after="0"/>
      </w:pPr>
      <w:r w:rsidRPr="00AF3B6D">
        <w:t>American Welding Society (AWS) D1.1/D1 - Structural Welding Code – Steel</w:t>
      </w:r>
    </w:p>
    <w:p w14:paraId="051E6886" w14:textId="408D993B" w:rsidR="008D6A42" w:rsidRPr="00AF3B6D" w:rsidRDefault="008D6A42" w:rsidP="00B00929">
      <w:pPr>
        <w:pStyle w:val="ARCATSubPara"/>
        <w:spacing w:after="0"/>
      </w:pPr>
      <w:r w:rsidRPr="00AF3B6D">
        <w:t>AWS D1.1 – Structural Welding Code – Steel.</w:t>
      </w:r>
    </w:p>
    <w:p w14:paraId="0AB4195B" w14:textId="364D2294" w:rsidR="008D6A42" w:rsidRPr="00AF3B6D" w:rsidRDefault="008D6A42" w:rsidP="00B00929">
      <w:pPr>
        <w:pStyle w:val="ARCATSubPara"/>
        <w:spacing w:after="0"/>
      </w:pPr>
      <w:r w:rsidRPr="00AF3B6D">
        <w:t>AWS</w:t>
      </w:r>
      <w:r w:rsidR="00A56F12" w:rsidRPr="00AF3B6D">
        <w:t xml:space="preserve"> D1.3 – Structural Welding Code – Sheet Steel</w:t>
      </w:r>
    </w:p>
    <w:p w14:paraId="70BE9A90" w14:textId="5B3C8085" w:rsidR="002448A8" w:rsidRPr="00AF3B6D" w:rsidRDefault="002448A8" w:rsidP="00B00929">
      <w:pPr>
        <w:pStyle w:val="ARCATParagraph"/>
        <w:spacing w:after="0"/>
      </w:pPr>
      <w:r w:rsidRPr="00AF3B6D">
        <w:t>Design Standards</w:t>
      </w:r>
    </w:p>
    <w:p w14:paraId="0AB1FCAE" w14:textId="24B27AFF" w:rsidR="00A73A46" w:rsidRPr="00AF3B6D" w:rsidRDefault="00A73A46" w:rsidP="00B00929">
      <w:pPr>
        <w:pStyle w:val="ARCATSubPara"/>
        <w:spacing w:after="0"/>
      </w:pPr>
      <w:r w:rsidRPr="00AF3B6D">
        <w:rPr>
          <w:color w:val="000000"/>
        </w:rPr>
        <w:t>American Institute of Steel Construction (AISC) 325-11 [14</w:t>
      </w:r>
      <w:r w:rsidRPr="00AF3B6D">
        <w:rPr>
          <w:color w:val="000000"/>
          <w:vertAlign w:val="superscript"/>
        </w:rPr>
        <w:t>th</w:t>
      </w:r>
      <w:r w:rsidRPr="00AF3B6D">
        <w:rPr>
          <w:color w:val="000000"/>
        </w:rPr>
        <w:t xml:space="preserve"> ed.] – Steel Construction Manual</w:t>
      </w:r>
    </w:p>
    <w:p w14:paraId="3796AF58" w14:textId="4B120FC8" w:rsidR="00A73A46" w:rsidRPr="00AF3B6D" w:rsidRDefault="00A73A46" w:rsidP="00B00929">
      <w:pPr>
        <w:pStyle w:val="ARCATSubPara"/>
        <w:spacing w:after="0"/>
      </w:pPr>
      <w:r w:rsidRPr="00AF3B6D">
        <w:t>International Building Code (IBC) [2012] – Building Design Manual</w:t>
      </w:r>
    </w:p>
    <w:p w14:paraId="615C9395" w14:textId="107504AB" w:rsidR="00A73A46" w:rsidRPr="00AF3B6D" w:rsidRDefault="00456000" w:rsidP="00B00929">
      <w:pPr>
        <w:pStyle w:val="ARCATSubPara"/>
        <w:spacing w:after="0"/>
      </w:pPr>
      <w:r w:rsidRPr="00AF3B6D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AF3B6D" w:rsidRDefault="00A52373" w:rsidP="00B00929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SUBMITTALS</w:t>
      </w:r>
    </w:p>
    <w:p w14:paraId="1A3F3669" w14:textId="77777777" w:rsidR="0097509B" w:rsidRPr="00AF3B6D" w:rsidRDefault="0097509B" w:rsidP="00B00929">
      <w:pPr>
        <w:pStyle w:val="ARCATBlank"/>
        <w:spacing w:after="0" w:line="240" w:lineRule="auto"/>
      </w:pPr>
    </w:p>
    <w:p w14:paraId="06172B12" w14:textId="77777777" w:rsidR="0097509B" w:rsidRPr="00AF3B6D" w:rsidRDefault="0097509B" w:rsidP="00B00929">
      <w:pPr>
        <w:pStyle w:val="ARCATParagraph"/>
        <w:spacing w:after="0" w:line="240" w:lineRule="auto"/>
      </w:pPr>
      <w:r w:rsidRPr="00AF3B6D">
        <w:t>Submit under provisions of Section 01300.</w:t>
      </w:r>
    </w:p>
    <w:p w14:paraId="41DC0B9C" w14:textId="77777777" w:rsidR="0097509B" w:rsidRPr="00AF3B6D" w:rsidRDefault="0097509B" w:rsidP="00B00929">
      <w:pPr>
        <w:pStyle w:val="ARCATBlank"/>
        <w:spacing w:after="0" w:line="240" w:lineRule="auto"/>
      </w:pPr>
    </w:p>
    <w:p w14:paraId="31B630BF" w14:textId="77777777" w:rsidR="0097509B" w:rsidRPr="00AF3B6D" w:rsidRDefault="0097509B" w:rsidP="00B00929">
      <w:pPr>
        <w:pStyle w:val="ARCATParagraph"/>
        <w:spacing w:after="0" w:line="240" w:lineRule="auto"/>
      </w:pPr>
      <w:r w:rsidRPr="00AF3B6D">
        <w:t>Product Data</w:t>
      </w:r>
      <w:proofErr w:type="gramStart"/>
      <w:r w:rsidRPr="00AF3B6D">
        <w:t>:  Manufacturer's</w:t>
      </w:r>
      <w:proofErr w:type="gramEnd"/>
      <w:r w:rsidRPr="00AF3B6D">
        <w:t xml:space="preserve"> data sheets on each product to be used, including:</w:t>
      </w:r>
    </w:p>
    <w:p w14:paraId="3578D765" w14:textId="77777777" w:rsidR="0097509B" w:rsidRPr="00AF3B6D" w:rsidRDefault="0097509B" w:rsidP="00B00929">
      <w:pPr>
        <w:pStyle w:val="ARCATSubPara"/>
        <w:spacing w:after="0" w:line="240" w:lineRule="auto"/>
      </w:pPr>
      <w:r w:rsidRPr="00AF3B6D">
        <w:t>Preparation instructions and recommendations.</w:t>
      </w:r>
    </w:p>
    <w:p w14:paraId="77EC0685" w14:textId="77777777" w:rsidR="0097509B" w:rsidRPr="00AF3B6D" w:rsidRDefault="0097509B" w:rsidP="00B00929">
      <w:pPr>
        <w:pStyle w:val="ARCATSubPara"/>
        <w:spacing w:after="0" w:line="240" w:lineRule="auto"/>
      </w:pPr>
      <w:r w:rsidRPr="00AF3B6D">
        <w:t>Storage and handling requirements and recommendations.</w:t>
      </w:r>
    </w:p>
    <w:p w14:paraId="34C30B70" w14:textId="77777777" w:rsidR="0097509B" w:rsidRPr="00AF3B6D" w:rsidRDefault="0097509B" w:rsidP="00B00929">
      <w:pPr>
        <w:pStyle w:val="ARCATSubPara"/>
        <w:spacing w:after="0" w:line="240" w:lineRule="auto"/>
      </w:pPr>
      <w:r w:rsidRPr="00AF3B6D">
        <w:t>Installation methods.</w:t>
      </w:r>
    </w:p>
    <w:p w14:paraId="399A898D" w14:textId="77777777" w:rsidR="0097509B" w:rsidRPr="00AF3B6D" w:rsidRDefault="0097509B" w:rsidP="00B00929">
      <w:pPr>
        <w:pStyle w:val="ARCATBlank"/>
        <w:spacing w:after="0" w:line="240" w:lineRule="auto"/>
      </w:pPr>
    </w:p>
    <w:p w14:paraId="4459DB18" w14:textId="061D497F" w:rsidR="00A31030" w:rsidRPr="00AF3B6D" w:rsidRDefault="0097509B" w:rsidP="00B00929">
      <w:pPr>
        <w:pStyle w:val="ARCATParagraph"/>
        <w:spacing w:after="0" w:line="240" w:lineRule="auto"/>
        <w:rPr>
          <w:color w:val="auto"/>
        </w:rPr>
      </w:pPr>
      <w:r w:rsidRPr="00AF3B6D">
        <w:rPr>
          <w:color w:val="auto"/>
        </w:rPr>
        <w:t>Shop Drawings:</w:t>
      </w:r>
      <w:r w:rsidR="009D211B" w:rsidRPr="00AF3B6D">
        <w:t xml:space="preserve"> Drawings showing plans, elevations, sections and details of components.</w:t>
      </w:r>
      <w:r w:rsidR="00C171C0" w:rsidRPr="00AF3B6D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AF3B6D" w:rsidRDefault="00015F1C" w:rsidP="00B00929">
      <w:pPr>
        <w:pStyle w:val="ARCATBlank"/>
        <w:spacing w:after="0" w:line="240" w:lineRule="auto"/>
      </w:pPr>
    </w:p>
    <w:p w14:paraId="6BE9839D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DELIVERY, STORAGE, AND HANDLING</w:t>
      </w:r>
    </w:p>
    <w:p w14:paraId="786B1B3D" w14:textId="77777777" w:rsidR="0097509B" w:rsidRPr="00AF3B6D" w:rsidRDefault="0097509B" w:rsidP="00B00929">
      <w:pPr>
        <w:pStyle w:val="ARCATBlank"/>
        <w:spacing w:after="0" w:line="240" w:lineRule="auto"/>
      </w:pPr>
    </w:p>
    <w:p w14:paraId="4000E115" w14:textId="77777777" w:rsidR="009D211B" w:rsidRPr="00AF3B6D" w:rsidRDefault="009D211B" w:rsidP="00B00929">
      <w:pPr>
        <w:pStyle w:val="ARCATParagraph"/>
        <w:spacing w:after="0" w:line="240" w:lineRule="auto"/>
        <w:rPr>
          <w:color w:val="auto"/>
        </w:rPr>
      </w:pPr>
      <w:r w:rsidRPr="00AF3B6D">
        <w:t xml:space="preserve">Deliver </w:t>
      </w:r>
      <w:r w:rsidRPr="00AF3B6D">
        <w:rPr>
          <w:color w:val="auto"/>
        </w:rPr>
        <w:t>materials</w:t>
      </w:r>
      <w:r w:rsidRPr="00AF3B6D">
        <w:t xml:space="preserve"> to the job site in good condition and adequately protected against damage as handrails are a finished product.</w:t>
      </w:r>
    </w:p>
    <w:p w14:paraId="7CC7A816" w14:textId="77777777" w:rsidR="009D211B" w:rsidRPr="00AF3B6D" w:rsidRDefault="009D211B" w:rsidP="00B00929">
      <w:pPr>
        <w:pStyle w:val="ARCATBlank"/>
        <w:spacing w:after="0" w:line="240" w:lineRule="auto"/>
      </w:pPr>
    </w:p>
    <w:p w14:paraId="33B5DAA7" w14:textId="77777777" w:rsidR="00D244AD" w:rsidRPr="00AF3B6D" w:rsidRDefault="00D244AD" w:rsidP="00B00929">
      <w:pPr>
        <w:pStyle w:val="ARCATParagraph"/>
        <w:spacing w:after="0"/>
        <w:rPr>
          <w:color w:val="auto"/>
        </w:rPr>
      </w:pPr>
      <w:r w:rsidRPr="00AF3B6D">
        <w:rPr>
          <w:color w:val="auto"/>
        </w:rPr>
        <w:t>Inspect</w:t>
      </w:r>
      <w:r w:rsidRPr="00AF3B6D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AF3B6D" w:rsidRDefault="00D244AD" w:rsidP="00B00929">
      <w:pPr>
        <w:pStyle w:val="ARCATBlank"/>
        <w:spacing w:after="0"/>
      </w:pPr>
    </w:p>
    <w:p w14:paraId="1821FF4F" w14:textId="77777777" w:rsidR="00D244AD" w:rsidRPr="00AF3B6D" w:rsidRDefault="00D244AD" w:rsidP="00B00929">
      <w:pPr>
        <w:pStyle w:val="ARCATParagraph"/>
        <w:spacing w:after="0"/>
      </w:pPr>
      <w:r w:rsidRPr="00AF3B6D">
        <w:t>Store products in manufacturer's unopened packaging until ready for installation.</w:t>
      </w:r>
    </w:p>
    <w:p w14:paraId="6B4C2C0C" w14:textId="77777777" w:rsidR="00D244AD" w:rsidRPr="00AF3B6D" w:rsidRDefault="00D244AD" w:rsidP="00B00929">
      <w:pPr>
        <w:pStyle w:val="ARCATBlank"/>
        <w:spacing w:after="0"/>
      </w:pPr>
    </w:p>
    <w:p w14:paraId="6442CAF5" w14:textId="77777777" w:rsidR="00D244AD" w:rsidRPr="00AF3B6D" w:rsidRDefault="00D244AD" w:rsidP="00B00929">
      <w:pPr>
        <w:pStyle w:val="ARCATParagraph"/>
        <w:spacing w:after="0"/>
        <w:rPr>
          <w:color w:val="auto"/>
        </w:rPr>
      </w:pPr>
      <w:r w:rsidRPr="00AF3B6D">
        <w:t>Products to be palletized and labeled by roof level or designated drop zone.</w:t>
      </w:r>
    </w:p>
    <w:p w14:paraId="760374B0" w14:textId="77777777" w:rsidR="00665545" w:rsidRPr="00AF3B6D" w:rsidRDefault="00665545" w:rsidP="00B00929">
      <w:pPr>
        <w:pStyle w:val="ARCATBlank"/>
        <w:spacing w:after="0" w:line="240" w:lineRule="auto"/>
      </w:pPr>
    </w:p>
    <w:p w14:paraId="7DA075FA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PROJECT CONDITIONS</w:t>
      </w:r>
    </w:p>
    <w:p w14:paraId="0FDAE358" w14:textId="77777777" w:rsidR="0097509B" w:rsidRPr="00AF3B6D" w:rsidRDefault="0097509B" w:rsidP="00B00929">
      <w:pPr>
        <w:pStyle w:val="ARCATBlank"/>
        <w:spacing w:after="0" w:line="240" w:lineRule="auto"/>
      </w:pPr>
    </w:p>
    <w:p w14:paraId="50454B2E" w14:textId="77777777" w:rsidR="00CB198A" w:rsidRPr="00AF3B6D" w:rsidRDefault="00CB198A" w:rsidP="00B00929">
      <w:pPr>
        <w:pStyle w:val="ARCATParagraph"/>
        <w:spacing w:after="0"/>
        <w:rPr>
          <w:color w:val="auto"/>
        </w:rPr>
      </w:pPr>
      <w:r w:rsidRPr="00AF3B6D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Pr="00AF3B6D" w:rsidRDefault="0097509B" w:rsidP="00B00929">
      <w:pPr>
        <w:pStyle w:val="ARCATBlank"/>
        <w:spacing w:after="0" w:line="240" w:lineRule="auto"/>
      </w:pPr>
    </w:p>
    <w:p w14:paraId="4C2AB5A5" w14:textId="77777777" w:rsidR="00E77F63" w:rsidRPr="00AF3B6D" w:rsidRDefault="00E77F63" w:rsidP="00B00929">
      <w:pPr>
        <w:pStyle w:val="ARCATArticle"/>
        <w:spacing w:after="0" w:line="240" w:lineRule="auto"/>
      </w:pPr>
      <w:r w:rsidRPr="00AF3B6D">
        <w:t>WARRANTY</w:t>
      </w:r>
    </w:p>
    <w:p w14:paraId="1D8753F5" w14:textId="77777777" w:rsidR="00E77F63" w:rsidRPr="00AF3B6D" w:rsidRDefault="00E77F63" w:rsidP="00B00929">
      <w:pPr>
        <w:pStyle w:val="ARCATBlank"/>
        <w:spacing w:after="0" w:line="240" w:lineRule="auto"/>
      </w:pPr>
    </w:p>
    <w:p w14:paraId="6BACAFC0" w14:textId="77777777" w:rsidR="00E77F63" w:rsidRPr="00AF3B6D" w:rsidRDefault="00E77F63" w:rsidP="00B00929">
      <w:pPr>
        <w:pStyle w:val="ARCATParagraph"/>
        <w:spacing w:after="0" w:line="240" w:lineRule="auto"/>
      </w:pPr>
      <w:r w:rsidRPr="00AF3B6D">
        <w:t xml:space="preserve">Warranty: Provide manufacturer’s limited </w:t>
      </w:r>
      <w:proofErr w:type="gramStart"/>
      <w:r w:rsidRPr="00AF3B6D">
        <w:t>two year</w:t>
      </w:r>
      <w:proofErr w:type="gramEnd"/>
      <w:r w:rsidRPr="00AF3B6D">
        <w:t xml:space="preserve"> warranty.</w:t>
      </w:r>
    </w:p>
    <w:p w14:paraId="409EB16D" w14:textId="77777777" w:rsidR="0097509B" w:rsidRPr="00AF3B6D" w:rsidRDefault="0097509B" w:rsidP="00B00929">
      <w:pPr>
        <w:pStyle w:val="ARCATBlank"/>
        <w:spacing w:after="0" w:line="240" w:lineRule="auto"/>
      </w:pPr>
    </w:p>
    <w:p w14:paraId="23097CAA" w14:textId="77777777" w:rsidR="0097509B" w:rsidRPr="00AF3B6D" w:rsidRDefault="0097509B" w:rsidP="00B00929">
      <w:pPr>
        <w:pStyle w:val="ARCATPart"/>
        <w:spacing w:after="0" w:line="240" w:lineRule="auto"/>
      </w:pPr>
      <w:r w:rsidRPr="00AF3B6D">
        <w:t>PRODUCTS</w:t>
      </w:r>
    </w:p>
    <w:p w14:paraId="3E0045F9" w14:textId="77777777" w:rsidR="0097509B" w:rsidRPr="00AF3B6D" w:rsidRDefault="0097509B" w:rsidP="00B00929">
      <w:pPr>
        <w:pStyle w:val="ARCATBlank"/>
        <w:spacing w:after="0" w:line="240" w:lineRule="auto"/>
      </w:pPr>
    </w:p>
    <w:p w14:paraId="2B892E7C" w14:textId="77777777" w:rsidR="0097509B" w:rsidRPr="00AF3B6D" w:rsidRDefault="0097509B" w:rsidP="00B00929">
      <w:pPr>
        <w:pStyle w:val="ARCATArticle"/>
        <w:spacing w:after="0" w:line="240" w:lineRule="auto"/>
      </w:pPr>
      <w:r w:rsidRPr="00AF3B6D">
        <w:t>MANUFACTURERS</w:t>
      </w:r>
    </w:p>
    <w:p w14:paraId="48C91A65" w14:textId="77777777" w:rsidR="0097509B" w:rsidRPr="00AF3B6D" w:rsidRDefault="0097509B" w:rsidP="00B00929">
      <w:pPr>
        <w:pStyle w:val="ARCATBlank"/>
        <w:spacing w:after="0" w:line="240" w:lineRule="auto"/>
      </w:pPr>
    </w:p>
    <w:p w14:paraId="66067C3E" w14:textId="738FCA22" w:rsidR="0097509B" w:rsidRPr="00AF3B6D" w:rsidRDefault="0097509B" w:rsidP="00B00929">
      <w:pPr>
        <w:pStyle w:val="ARCATParagraph"/>
        <w:spacing w:after="0" w:line="240" w:lineRule="auto"/>
      </w:pPr>
      <w:r w:rsidRPr="00AF3B6D">
        <w:t>Acceptable Manufacturer</w:t>
      </w:r>
      <w:r w:rsidR="00354B94" w:rsidRPr="00AF3B6D">
        <w:t>:</w:t>
      </w:r>
      <w:r w:rsidR="00832202" w:rsidRPr="00AF3B6D">
        <w:t xml:space="preserve"> </w:t>
      </w:r>
      <w:r w:rsidR="00832202" w:rsidRPr="00AF3B6D">
        <w:rPr>
          <w:i/>
        </w:rPr>
        <w:t>E</w:t>
      </w:r>
      <w:r w:rsidR="00CB198A" w:rsidRPr="00AF3B6D">
        <w:rPr>
          <w:i/>
        </w:rPr>
        <w:t>DGE</w:t>
      </w:r>
      <w:r w:rsidR="00832202" w:rsidRPr="00AF3B6D">
        <w:rPr>
          <w:i/>
        </w:rPr>
        <w:t xml:space="preserve"> Fall Protection</w:t>
      </w:r>
      <w:r w:rsidR="00625AB5" w:rsidRPr="00AF3B6D">
        <w:rPr>
          <w:i/>
        </w:rPr>
        <w:t>, LLC</w:t>
      </w:r>
      <w:r w:rsidR="00832202" w:rsidRPr="00AF3B6D">
        <w:t xml:space="preserve">, which is </w:t>
      </w:r>
      <w:proofErr w:type="gramStart"/>
      <w:r w:rsidR="00832202" w:rsidRPr="00AF3B6D">
        <w:t>located at</w:t>
      </w:r>
      <w:proofErr w:type="gramEnd"/>
      <w:r w:rsidR="00832202" w:rsidRPr="00AF3B6D">
        <w:t xml:space="preserve"> </w:t>
      </w:r>
      <w:r w:rsidR="00762CE2" w:rsidRPr="00AF3B6D">
        <w:t>in</w:t>
      </w:r>
      <w:r w:rsidR="00832202" w:rsidRPr="00AF3B6D">
        <w:t xml:space="preserve"> Minneapolis, MN 5541</w:t>
      </w:r>
      <w:r w:rsidR="00762CE2" w:rsidRPr="00AF3B6D">
        <w:t>9</w:t>
      </w:r>
      <w:r w:rsidR="0087179D" w:rsidRPr="00AF3B6D">
        <w:t>.</w:t>
      </w:r>
      <w:r w:rsidR="00832202" w:rsidRPr="00AF3B6D">
        <w:t xml:space="preserve"> Contact: E-mail: </w:t>
      </w:r>
      <w:hyperlink r:id="rId13" w:history="1">
        <w:r w:rsidR="00713C6F" w:rsidRPr="00AF3B6D">
          <w:rPr>
            <w:rStyle w:val="Hyperlink"/>
          </w:rPr>
          <w:t>sales@edgefallprotection.com</w:t>
        </w:r>
      </w:hyperlink>
      <w:r w:rsidR="00832202" w:rsidRPr="00AF3B6D">
        <w:t xml:space="preserve"> Website: </w:t>
      </w:r>
      <w:hyperlink r:id="rId14" w:history="1">
        <w:r w:rsidR="00832202" w:rsidRPr="00AF3B6D">
          <w:rPr>
            <w:rStyle w:val="Hyperlink"/>
          </w:rPr>
          <w:t>www.edgefallprotection.com</w:t>
        </w:r>
      </w:hyperlink>
      <w:r w:rsidR="00832202" w:rsidRPr="00AF3B6D">
        <w:t xml:space="preserve"> Toll Free/Fax: 844-314-1374.</w:t>
      </w:r>
    </w:p>
    <w:p w14:paraId="21D9316A" w14:textId="77777777" w:rsidR="0097509B" w:rsidRPr="00AF3B6D" w:rsidRDefault="0097509B" w:rsidP="00B00929">
      <w:pPr>
        <w:pStyle w:val="ARCATBlank"/>
        <w:spacing w:after="0" w:line="240" w:lineRule="auto"/>
      </w:pPr>
    </w:p>
    <w:p w14:paraId="304CF95D" w14:textId="77777777" w:rsidR="0097509B" w:rsidRPr="00AF3B6D" w:rsidRDefault="0097509B" w:rsidP="00B00929">
      <w:pPr>
        <w:pStyle w:val="ARCATParagraph"/>
        <w:spacing w:after="0" w:line="240" w:lineRule="auto"/>
      </w:pPr>
      <w:r w:rsidRPr="00AF3B6D">
        <w:t>Substitutions</w:t>
      </w:r>
      <w:proofErr w:type="gramStart"/>
      <w:r w:rsidRPr="00AF3B6D">
        <w:t>:  Not</w:t>
      </w:r>
      <w:proofErr w:type="gramEnd"/>
      <w:r w:rsidRPr="00AF3B6D">
        <w:t xml:space="preserve"> permitted.</w:t>
      </w:r>
    </w:p>
    <w:p w14:paraId="14073842" w14:textId="77777777" w:rsidR="0097509B" w:rsidRPr="00AF3B6D" w:rsidRDefault="0097509B" w:rsidP="00B00929">
      <w:pPr>
        <w:pStyle w:val="ARCATBlank"/>
        <w:spacing w:after="0" w:line="240" w:lineRule="auto"/>
      </w:pPr>
    </w:p>
    <w:p w14:paraId="7405FCC9" w14:textId="77777777" w:rsidR="0097509B" w:rsidRPr="00AF3B6D" w:rsidRDefault="0097509B" w:rsidP="00B00929">
      <w:pPr>
        <w:pStyle w:val="ARCATParagraph"/>
        <w:spacing w:after="0" w:line="240" w:lineRule="auto"/>
      </w:pPr>
      <w:r w:rsidRPr="00AF3B6D">
        <w:t xml:space="preserve">Requests for substitutions will be considered in accordance with </w:t>
      </w:r>
      <w:proofErr w:type="gramStart"/>
      <w:r w:rsidRPr="00AF3B6D">
        <w:t>provisions</w:t>
      </w:r>
      <w:proofErr w:type="gramEnd"/>
      <w:r w:rsidRPr="00AF3B6D">
        <w:t xml:space="preserve"> of Section 01600.</w:t>
      </w:r>
    </w:p>
    <w:p w14:paraId="24BFAFCB" w14:textId="77777777" w:rsidR="00575375" w:rsidRPr="00AF3B6D" w:rsidRDefault="00575375" w:rsidP="00B00929">
      <w:pPr>
        <w:pStyle w:val="ARCATBlank"/>
        <w:spacing w:after="0" w:line="240" w:lineRule="auto"/>
      </w:pPr>
    </w:p>
    <w:p w14:paraId="60DA3815" w14:textId="7E5C402D" w:rsidR="0097509B" w:rsidRPr="00AF3B6D" w:rsidRDefault="00CB198A" w:rsidP="00B00929">
      <w:pPr>
        <w:pStyle w:val="ARCATArticle"/>
        <w:spacing w:after="0" w:line="240" w:lineRule="auto"/>
        <w:rPr>
          <w:color w:val="auto"/>
        </w:rPr>
      </w:pPr>
      <w:r w:rsidRPr="00AF3B6D">
        <w:t>Rooftop Fall Protection</w:t>
      </w:r>
    </w:p>
    <w:p w14:paraId="2EA658BE" w14:textId="77777777" w:rsidR="0097509B" w:rsidRPr="00AF3B6D" w:rsidRDefault="0097509B" w:rsidP="00B00929">
      <w:pPr>
        <w:pStyle w:val="ARCATBlank"/>
        <w:spacing w:after="0" w:line="240" w:lineRule="auto"/>
      </w:pPr>
    </w:p>
    <w:p w14:paraId="3237DA3C" w14:textId="77777777" w:rsidR="00FB7A64" w:rsidRPr="00AF3B6D" w:rsidRDefault="00FB7A64" w:rsidP="00B00929">
      <w:pPr>
        <w:pStyle w:val="ARCATBlank"/>
        <w:spacing w:after="0" w:line="240" w:lineRule="auto"/>
      </w:pPr>
    </w:p>
    <w:p w14:paraId="3E2FD6B5" w14:textId="39CF8157" w:rsidR="007115E8" w:rsidRPr="00A67B6B" w:rsidRDefault="007115E8" w:rsidP="00B00929">
      <w:pPr>
        <w:pStyle w:val="ARCATParagraph"/>
        <w:spacing w:after="0"/>
        <w:rPr>
          <w:color w:val="auto"/>
          <w:highlight w:val="yellow"/>
        </w:rPr>
      </w:pPr>
      <w:r w:rsidRPr="00A67B6B">
        <w:rPr>
          <w:color w:val="auto"/>
          <w:highlight w:val="yellow"/>
        </w:rPr>
        <w:lastRenderedPageBreak/>
        <w:t xml:space="preserve">Non-Penetrating </w:t>
      </w:r>
      <w:proofErr w:type="spellStart"/>
      <w:r w:rsidRPr="00A67B6B">
        <w:rPr>
          <w:color w:val="auto"/>
          <w:highlight w:val="yellow"/>
        </w:rPr>
        <w:t>Enduraline</w:t>
      </w:r>
      <w:proofErr w:type="spellEnd"/>
      <w:r w:rsidRPr="00A67B6B">
        <w:rPr>
          <w:color w:val="auto"/>
          <w:highlight w:val="yellow"/>
        </w:rPr>
        <w:t xml:space="preserve"> Permanent Visual Warning Line System</w:t>
      </w:r>
      <w:r w:rsidRPr="00A67B6B">
        <w:rPr>
          <w:highlight w:val="yellow"/>
        </w:rPr>
        <w:t xml:space="preserve">: Provide </w:t>
      </w:r>
      <w:r w:rsidRPr="00A67B6B">
        <w:rPr>
          <w:i/>
          <w:highlight w:val="yellow"/>
        </w:rPr>
        <w:t>EDGE Fall Protection LLC’s</w:t>
      </w:r>
      <w:r w:rsidRPr="00A67B6B">
        <w:rPr>
          <w:highlight w:val="yellow"/>
        </w:rPr>
        <w:t xml:space="preserve"> </w:t>
      </w:r>
      <w:proofErr w:type="spellStart"/>
      <w:r w:rsidRPr="00A67B6B">
        <w:rPr>
          <w:highlight w:val="yellow"/>
        </w:rPr>
        <w:t>Enduraline</w:t>
      </w:r>
      <w:proofErr w:type="spellEnd"/>
      <w:r w:rsidRPr="00A67B6B">
        <w:rPr>
          <w:highlight w:val="yellow"/>
        </w:rPr>
        <w:t xml:space="preserve"> Visual Warning Line System. Contact</w:t>
      </w:r>
      <w:r>
        <w:rPr>
          <w:highlight w:val="yellow"/>
        </w:rPr>
        <w:t xml:space="preserve">: </w:t>
      </w:r>
      <w:hyperlink r:id="rId15" w:history="1">
        <w:r w:rsidRPr="00415701">
          <w:rPr>
            <w:rStyle w:val="Hyperlink"/>
            <w:highlight w:val="yellow"/>
          </w:rPr>
          <w:t>Sales@edgefallprotection.com</w:t>
        </w:r>
      </w:hyperlink>
      <w:r w:rsidRPr="00A67B6B">
        <w:rPr>
          <w:highlight w:val="yellow"/>
        </w:rPr>
        <w:t>; TF/Fax: 844-314-1374. System is a non-penetrating freestanding pedestrian visual warning line barrier system on roof, including railing sections, weighted base plates and accessories in the configuration and locations indicated on the Drawings.</w:t>
      </w:r>
    </w:p>
    <w:p w14:paraId="4C4CC1DC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 xml:space="preserve">Product: </w:t>
      </w:r>
      <w:proofErr w:type="spellStart"/>
      <w:r w:rsidRPr="00A67B6B">
        <w:rPr>
          <w:highlight w:val="yellow"/>
        </w:rPr>
        <w:t>Enduraline</w:t>
      </w:r>
      <w:proofErr w:type="spellEnd"/>
      <w:r w:rsidRPr="00A67B6B">
        <w:rPr>
          <w:highlight w:val="yellow"/>
        </w:rPr>
        <w:t xml:space="preserve"> Visual Warning Line System</w:t>
      </w:r>
      <w:r>
        <w:rPr>
          <w:highlight w:val="yellow"/>
        </w:rPr>
        <w:t xml:space="preserve"> by EDGE Fall Protection</w:t>
      </w:r>
      <w:r w:rsidRPr="00A67B6B">
        <w:rPr>
          <w:highlight w:val="yellow"/>
        </w:rPr>
        <w:t>.</w:t>
      </w:r>
    </w:p>
    <w:p w14:paraId="37B5E22C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>Warning Line: Galvanized aircraft cable with polyurethane coating</w:t>
      </w:r>
    </w:p>
    <w:p w14:paraId="57B2963D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Sag no less than 34”, and no higher than 39”</w:t>
      </w:r>
    </w:p>
    <w:p w14:paraId="793A7D58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Powder coated yellow visual warning line spaced every 6’ OC</w:t>
      </w:r>
    </w:p>
    <w:p w14:paraId="53E79B58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 xml:space="preserve">Mounting Bases: 104# Class 30 gray iron material cast.  Rubber pads are standard on </w:t>
      </w:r>
      <w:proofErr w:type="gramStart"/>
      <w:r w:rsidRPr="00A67B6B">
        <w:rPr>
          <w:highlight w:val="yellow"/>
        </w:rPr>
        <w:t>bottom</w:t>
      </w:r>
      <w:proofErr w:type="gramEnd"/>
      <w:r w:rsidRPr="00A67B6B">
        <w:rPr>
          <w:highlight w:val="yellow"/>
        </w:rPr>
        <w:t xml:space="preserve"> of bases.</w:t>
      </w:r>
    </w:p>
    <w:p w14:paraId="773F5AE7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Receiving posts: option of (2) or (4) receiving posts.</w:t>
      </w:r>
    </w:p>
    <w:p w14:paraId="548F4B40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 xml:space="preserve">Receiver Posts: Provided with a positive pin locking system into base and rail interface that </w:t>
      </w:r>
      <w:proofErr w:type="gramStart"/>
      <w:r w:rsidRPr="00A67B6B">
        <w:rPr>
          <w:highlight w:val="yellow"/>
        </w:rPr>
        <w:t>allow</w:t>
      </w:r>
      <w:proofErr w:type="gramEnd"/>
      <w:r w:rsidRPr="00A67B6B">
        <w:rPr>
          <w:highlight w:val="yellow"/>
        </w:rPr>
        <w:t xml:space="preserve"> rails to be mounted in any direction. Receiver posts shall have drain holes.</w:t>
      </w:r>
    </w:p>
    <w:p w14:paraId="1846AF7E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 xml:space="preserve">Rail Accessories: </w:t>
      </w:r>
    </w:p>
    <w:p w14:paraId="6AC7350F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Standard connection to EDGE 360 Mobile Safety Rail</w:t>
      </w:r>
    </w:p>
    <w:p w14:paraId="774B7ACE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 xml:space="preserve">Securing Pins: 1010 carbon steel, zinc </w:t>
      </w:r>
      <w:proofErr w:type="gramStart"/>
      <w:r w:rsidRPr="00A67B6B">
        <w:rPr>
          <w:highlight w:val="yellow"/>
        </w:rPr>
        <w:t>plated</w:t>
      </w:r>
      <w:proofErr w:type="gramEnd"/>
      <w:r w:rsidRPr="00A67B6B">
        <w:rPr>
          <w:highlight w:val="yellow"/>
        </w:rPr>
        <w:t xml:space="preserve"> and yellow chromate dipped. Pins shall consist of collared pin and latch that connects to lynch pin.</w:t>
      </w:r>
    </w:p>
    <w:p w14:paraId="25B32281" w14:textId="77777777" w:rsidR="007115E8" w:rsidRPr="00A67B6B" w:rsidRDefault="007115E8" w:rsidP="00B00929">
      <w:pPr>
        <w:pStyle w:val="ARCATSubPara"/>
        <w:spacing w:after="0"/>
        <w:rPr>
          <w:highlight w:val="yellow"/>
        </w:rPr>
      </w:pPr>
      <w:r w:rsidRPr="00A67B6B">
        <w:rPr>
          <w:highlight w:val="yellow"/>
        </w:rPr>
        <w:t>Roof Accessories:</w:t>
      </w:r>
    </w:p>
    <w:p w14:paraId="643F7778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Roof Pads: Provide EPDM Roof Pad under each base to protect roof membrane.</w:t>
      </w:r>
    </w:p>
    <w:p w14:paraId="71D710CE" w14:textId="77777777" w:rsidR="007115E8" w:rsidRPr="00A67B6B" w:rsidRDefault="007115E8" w:rsidP="00B00929">
      <w:pPr>
        <w:pStyle w:val="ARCATSubSub1"/>
        <w:spacing w:after="0"/>
        <w:rPr>
          <w:highlight w:val="yellow"/>
        </w:rPr>
      </w:pPr>
      <w:r w:rsidRPr="00A67B6B">
        <w:rPr>
          <w:highlight w:val="yellow"/>
        </w:rPr>
        <w:t>Base Mover: Provide Base Mover, Part #400062 two-wheeled steel cart to transport one base unit.</w:t>
      </w:r>
    </w:p>
    <w:p w14:paraId="0E1F0F7F" w14:textId="77777777" w:rsidR="00327460" w:rsidRPr="00AF3B6D" w:rsidRDefault="00327460" w:rsidP="00B00929">
      <w:pPr>
        <w:pStyle w:val="ARCATBlank"/>
        <w:spacing w:after="0"/>
      </w:pPr>
    </w:p>
    <w:p w14:paraId="58A241F1" w14:textId="77777777" w:rsidR="0097509B" w:rsidRPr="00AF3B6D" w:rsidRDefault="0097509B" w:rsidP="00B00929">
      <w:pPr>
        <w:pStyle w:val="ARCATPart"/>
        <w:spacing w:after="0"/>
      </w:pPr>
      <w:r w:rsidRPr="00AF3B6D">
        <w:t>EXECUTION</w:t>
      </w:r>
    </w:p>
    <w:p w14:paraId="63C8AD57" w14:textId="77777777" w:rsidR="0097509B" w:rsidRPr="00AF3B6D" w:rsidRDefault="0097509B" w:rsidP="00B00929">
      <w:pPr>
        <w:pStyle w:val="ARCATBlank"/>
        <w:spacing w:after="0"/>
      </w:pPr>
    </w:p>
    <w:p w14:paraId="24AEC6F0" w14:textId="77777777" w:rsidR="0097509B" w:rsidRPr="00AF3B6D" w:rsidRDefault="0097509B" w:rsidP="00B00929">
      <w:pPr>
        <w:pStyle w:val="ARCATArticle"/>
        <w:spacing w:after="0"/>
      </w:pPr>
      <w:r w:rsidRPr="00AF3B6D">
        <w:t>EXAMINATION</w:t>
      </w:r>
    </w:p>
    <w:p w14:paraId="6012A0FB" w14:textId="77777777" w:rsidR="0097509B" w:rsidRPr="00AF3B6D" w:rsidRDefault="0097509B" w:rsidP="00B00929">
      <w:pPr>
        <w:pStyle w:val="ARCATBlank"/>
        <w:spacing w:after="0"/>
      </w:pPr>
    </w:p>
    <w:p w14:paraId="45B69513" w14:textId="03349D4E" w:rsidR="0097509B" w:rsidRPr="00AF3B6D" w:rsidRDefault="0097509B" w:rsidP="00B00929">
      <w:pPr>
        <w:pStyle w:val="ARCATParagraph"/>
        <w:spacing w:after="0"/>
      </w:pPr>
      <w:r w:rsidRPr="00AF3B6D">
        <w:t xml:space="preserve">Do not begin installation until </w:t>
      </w:r>
      <w:r w:rsidR="00382D82" w:rsidRPr="00AF3B6D">
        <w:t>ladders</w:t>
      </w:r>
      <w:r w:rsidRPr="00AF3B6D">
        <w:t xml:space="preserve"> have been properly prepared</w:t>
      </w:r>
      <w:r w:rsidR="00382D82" w:rsidRPr="00AF3B6D">
        <w:t xml:space="preserve"> and attached to substrate or structure.</w:t>
      </w:r>
    </w:p>
    <w:p w14:paraId="0881D638" w14:textId="77777777" w:rsidR="0097509B" w:rsidRPr="00AF3B6D" w:rsidRDefault="0097509B" w:rsidP="00B00929">
      <w:pPr>
        <w:pStyle w:val="ARCATBlank"/>
        <w:spacing w:after="0"/>
      </w:pPr>
    </w:p>
    <w:p w14:paraId="7803CD6D" w14:textId="77777777" w:rsidR="0097509B" w:rsidRPr="00AF3B6D" w:rsidRDefault="0097509B" w:rsidP="00B00929">
      <w:pPr>
        <w:pStyle w:val="ARCATParagraph"/>
        <w:spacing w:after="0"/>
      </w:pPr>
      <w:r w:rsidRPr="00AF3B6D">
        <w:lastRenderedPageBreak/>
        <w:t xml:space="preserve">If substrate preparation is the responsibility of another installer, notify </w:t>
      </w:r>
      <w:proofErr w:type="gramStart"/>
      <w:r w:rsidRPr="00AF3B6D">
        <w:t>Architect</w:t>
      </w:r>
      <w:proofErr w:type="gramEnd"/>
      <w:r w:rsidRPr="00AF3B6D">
        <w:t xml:space="preserve"> of unsatisfactory preparation before proceeding.</w:t>
      </w:r>
    </w:p>
    <w:p w14:paraId="44ECB972" w14:textId="77777777" w:rsidR="00327460" w:rsidRPr="00AF3B6D" w:rsidRDefault="00327460" w:rsidP="00B00929">
      <w:pPr>
        <w:pStyle w:val="ARCATBlank"/>
        <w:spacing w:after="0"/>
      </w:pPr>
    </w:p>
    <w:p w14:paraId="48932527" w14:textId="77777777" w:rsidR="0097509B" w:rsidRPr="00AF3B6D" w:rsidRDefault="0097509B" w:rsidP="00B00929">
      <w:pPr>
        <w:pStyle w:val="ARCATArticle"/>
        <w:spacing w:after="0"/>
      </w:pPr>
      <w:r w:rsidRPr="00AF3B6D">
        <w:t>PREPARATION</w:t>
      </w:r>
    </w:p>
    <w:p w14:paraId="500521BC" w14:textId="77777777" w:rsidR="0097509B" w:rsidRPr="00AF3B6D" w:rsidRDefault="0097509B" w:rsidP="00B00929">
      <w:pPr>
        <w:pStyle w:val="ARCATBlank"/>
        <w:spacing w:after="0"/>
      </w:pPr>
    </w:p>
    <w:p w14:paraId="24352732" w14:textId="23C29ACB" w:rsidR="0097509B" w:rsidRPr="00AF3B6D" w:rsidRDefault="0097509B" w:rsidP="00B00929">
      <w:pPr>
        <w:pStyle w:val="ARCATParagraph"/>
        <w:spacing w:after="0"/>
      </w:pPr>
      <w:r w:rsidRPr="00AF3B6D">
        <w:t>Clean surfaces thoroughly prior to installation.</w:t>
      </w:r>
    </w:p>
    <w:p w14:paraId="262D640F" w14:textId="77777777" w:rsidR="00327460" w:rsidRPr="00AF3B6D" w:rsidRDefault="00327460" w:rsidP="00B00929">
      <w:pPr>
        <w:pStyle w:val="ARCATBlank"/>
        <w:spacing w:after="0"/>
      </w:pPr>
    </w:p>
    <w:p w14:paraId="36646473" w14:textId="77777777" w:rsidR="0097509B" w:rsidRPr="00AF3B6D" w:rsidRDefault="0097509B" w:rsidP="00B00929">
      <w:pPr>
        <w:pStyle w:val="ARCATArticle"/>
        <w:spacing w:after="0"/>
      </w:pPr>
      <w:r w:rsidRPr="00AF3B6D">
        <w:t>INSTALLATION</w:t>
      </w:r>
    </w:p>
    <w:p w14:paraId="446E50D1" w14:textId="77777777" w:rsidR="0097509B" w:rsidRPr="00AF3B6D" w:rsidRDefault="0097509B" w:rsidP="00B00929">
      <w:pPr>
        <w:pStyle w:val="ARCATBlank"/>
        <w:spacing w:after="0"/>
      </w:pPr>
    </w:p>
    <w:p w14:paraId="571F2EE0" w14:textId="77777777" w:rsidR="0097509B" w:rsidRPr="00AF3B6D" w:rsidRDefault="0097509B" w:rsidP="00B00929">
      <w:pPr>
        <w:pStyle w:val="ARCATParagraph"/>
        <w:spacing w:after="0"/>
      </w:pPr>
      <w:r w:rsidRPr="00AF3B6D">
        <w:t>Install in accordance with manufacturer's instructions.</w:t>
      </w:r>
    </w:p>
    <w:p w14:paraId="6256361E" w14:textId="77777777" w:rsidR="00606B07" w:rsidRPr="00AF3B6D" w:rsidRDefault="00606B07" w:rsidP="00B00929">
      <w:pPr>
        <w:pStyle w:val="ARCATBlank"/>
        <w:spacing w:after="0"/>
      </w:pPr>
    </w:p>
    <w:p w14:paraId="20670893" w14:textId="77777777" w:rsidR="0097509B" w:rsidRPr="00AF3B6D" w:rsidRDefault="0097509B" w:rsidP="00B00929">
      <w:pPr>
        <w:pStyle w:val="ARCATArticle"/>
        <w:spacing w:after="0"/>
      </w:pPr>
      <w:r w:rsidRPr="00AF3B6D">
        <w:t>PROTECTION</w:t>
      </w:r>
    </w:p>
    <w:p w14:paraId="2BC0A38E" w14:textId="77777777" w:rsidR="0097509B" w:rsidRPr="00AF3B6D" w:rsidRDefault="0097509B" w:rsidP="00B00929">
      <w:pPr>
        <w:pStyle w:val="ARCATBlank"/>
        <w:spacing w:after="0"/>
      </w:pPr>
    </w:p>
    <w:p w14:paraId="184F4240" w14:textId="77777777" w:rsidR="0097509B" w:rsidRPr="00AF3B6D" w:rsidRDefault="0097509B" w:rsidP="00B00929">
      <w:pPr>
        <w:pStyle w:val="ARCATParagraph"/>
        <w:spacing w:after="0"/>
      </w:pPr>
      <w:r w:rsidRPr="00AF3B6D">
        <w:t xml:space="preserve">Protect installed products until completion of </w:t>
      </w:r>
      <w:proofErr w:type="gramStart"/>
      <w:r w:rsidRPr="00AF3B6D">
        <w:t>project</w:t>
      </w:r>
      <w:proofErr w:type="gramEnd"/>
      <w:r w:rsidRPr="00AF3B6D">
        <w:t>.</w:t>
      </w:r>
    </w:p>
    <w:p w14:paraId="33AD458D" w14:textId="77777777" w:rsidR="0097509B" w:rsidRPr="00AF3B6D" w:rsidRDefault="0097509B" w:rsidP="00B00929">
      <w:pPr>
        <w:pStyle w:val="ARCATBlank"/>
        <w:spacing w:after="0"/>
      </w:pPr>
    </w:p>
    <w:p w14:paraId="195203D2" w14:textId="77777777" w:rsidR="0097509B" w:rsidRPr="00AF3B6D" w:rsidRDefault="0097509B" w:rsidP="00B00929">
      <w:pPr>
        <w:pStyle w:val="ARCATParagraph"/>
        <w:spacing w:after="0"/>
      </w:pPr>
      <w:r w:rsidRPr="00AF3B6D">
        <w:t>Touch-up, repair or replace damaged products before Substantial Completion.</w:t>
      </w:r>
    </w:p>
    <w:p w14:paraId="7A6961B5" w14:textId="77777777" w:rsidR="0097509B" w:rsidRPr="00AF3B6D" w:rsidRDefault="0097509B" w:rsidP="00B00929">
      <w:pPr>
        <w:pStyle w:val="ARCATBlank"/>
        <w:spacing w:after="0"/>
      </w:pPr>
    </w:p>
    <w:p w14:paraId="37D65577" w14:textId="77777777" w:rsidR="0097509B" w:rsidRPr="00AF3B6D" w:rsidRDefault="0097509B" w:rsidP="00B00929">
      <w:pPr>
        <w:pStyle w:val="ARCATBlank"/>
        <w:spacing w:after="0"/>
      </w:pPr>
    </w:p>
    <w:p w14:paraId="349981AF" w14:textId="77777777" w:rsidR="0097509B" w:rsidRPr="00AF3B6D" w:rsidRDefault="0097509B" w:rsidP="00B00929">
      <w:pPr>
        <w:pStyle w:val="ARCATEndOfSection"/>
        <w:spacing w:after="0"/>
      </w:pPr>
      <w:r w:rsidRPr="00AF3B6D">
        <w:t>END OF SECTION</w:t>
      </w:r>
    </w:p>
    <w:sectPr w:rsidR="0097509B" w:rsidRPr="00AF3B6D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DC645" w14:textId="77777777" w:rsidR="00971853" w:rsidRDefault="00971853">
      <w:pPr>
        <w:spacing w:line="20" w:lineRule="exact"/>
      </w:pPr>
    </w:p>
  </w:endnote>
  <w:endnote w:type="continuationSeparator" w:id="0">
    <w:p w14:paraId="26A108F2" w14:textId="77777777" w:rsidR="00971853" w:rsidRDefault="00971853">
      <w:r>
        <w:t xml:space="preserve"> </w:t>
      </w:r>
    </w:p>
  </w:endnote>
  <w:endnote w:type="continuationNotice" w:id="1">
    <w:p w14:paraId="710923EF" w14:textId="77777777" w:rsidR="00971853" w:rsidRDefault="0097185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986A3" w14:textId="77777777" w:rsidR="00971853" w:rsidRDefault="00971853">
      <w:r>
        <w:separator/>
      </w:r>
    </w:p>
  </w:footnote>
  <w:footnote w:type="continuationSeparator" w:id="0">
    <w:p w14:paraId="33F33B98" w14:textId="77777777" w:rsidR="00971853" w:rsidRDefault="00971853">
      <w:r>
        <w:continuationSeparator/>
      </w:r>
    </w:p>
  </w:footnote>
  <w:footnote w:type="continuationNotice" w:id="1">
    <w:p w14:paraId="1FE81E39" w14:textId="77777777" w:rsidR="00971853" w:rsidRDefault="009718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36CBB"/>
    <w:rsid w:val="00040B81"/>
    <w:rsid w:val="0004292C"/>
    <w:rsid w:val="00050318"/>
    <w:rsid w:val="00050D17"/>
    <w:rsid w:val="00076557"/>
    <w:rsid w:val="0009309E"/>
    <w:rsid w:val="000B1F31"/>
    <w:rsid w:val="000B7F2F"/>
    <w:rsid w:val="000E091A"/>
    <w:rsid w:val="00121085"/>
    <w:rsid w:val="00167F94"/>
    <w:rsid w:val="00172A9A"/>
    <w:rsid w:val="001A53C4"/>
    <w:rsid w:val="001B4B43"/>
    <w:rsid w:val="001B76A3"/>
    <w:rsid w:val="001C2E43"/>
    <w:rsid w:val="001F3439"/>
    <w:rsid w:val="00207F93"/>
    <w:rsid w:val="002149B1"/>
    <w:rsid w:val="00224E10"/>
    <w:rsid w:val="0022702D"/>
    <w:rsid w:val="002350D8"/>
    <w:rsid w:val="002448A8"/>
    <w:rsid w:val="00251F95"/>
    <w:rsid w:val="002666C8"/>
    <w:rsid w:val="00286771"/>
    <w:rsid w:val="00291CC6"/>
    <w:rsid w:val="00292002"/>
    <w:rsid w:val="002A31F7"/>
    <w:rsid w:val="002C416A"/>
    <w:rsid w:val="002F3B6B"/>
    <w:rsid w:val="002F4C9E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95BE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67FC1"/>
    <w:rsid w:val="004A2C27"/>
    <w:rsid w:val="004A49D1"/>
    <w:rsid w:val="004A709C"/>
    <w:rsid w:val="004C1398"/>
    <w:rsid w:val="004C7AA0"/>
    <w:rsid w:val="004D5348"/>
    <w:rsid w:val="004E6F9C"/>
    <w:rsid w:val="005274B8"/>
    <w:rsid w:val="00534848"/>
    <w:rsid w:val="00543C87"/>
    <w:rsid w:val="005467E2"/>
    <w:rsid w:val="00553183"/>
    <w:rsid w:val="00567627"/>
    <w:rsid w:val="00575375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07835"/>
    <w:rsid w:val="007115E8"/>
    <w:rsid w:val="00713C6F"/>
    <w:rsid w:val="007147F8"/>
    <w:rsid w:val="0072082A"/>
    <w:rsid w:val="00722C12"/>
    <w:rsid w:val="00724FD6"/>
    <w:rsid w:val="00730838"/>
    <w:rsid w:val="0073131E"/>
    <w:rsid w:val="007345C3"/>
    <w:rsid w:val="007356EB"/>
    <w:rsid w:val="0074509F"/>
    <w:rsid w:val="00762CE2"/>
    <w:rsid w:val="00770CAD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66C19"/>
    <w:rsid w:val="0087179D"/>
    <w:rsid w:val="008951DA"/>
    <w:rsid w:val="008B097D"/>
    <w:rsid w:val="008C7C5A"/>
    <w:rsid w:val="008D09B6"/>
    <w:rsid w:val="008D6A42"/>
    <w:rsid w:val="008E5331"/>
    <w:rsid w:val="008F7895"/>
    <w:rsid w:val="00915FBC"/>
    <w:rsid w:val="00917FE3"/>
    <w:rsid w:val="009343A7"/>
    <w:rsid w:val="0094523D"/>
    <w:rsid w:val="00951C11"/>
    <w:rsid w:val="00952D64"/>
    <w:rsid w:val="00961444"/>
    <w:rsid w:val="00971853"/>
    <w:rsid w:val="0097509B"/>
    <w:rsid w:val="0097634D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9E5272"/>
    <w:rsid w:val="00A16088"/>
    <w:rsid w:val="00A1780B"/>
    <w:rsid w:val="00A31030"/>
    <w:rsid w:val="00A31057"/>
    <w:rsid w:val="00A4541D"/>
    <w:rsid w:val="00A45EDF"/>
    <w:rsid w:val="00A52373"/>
    <w:rsid w:val="00A554A4"/>
    <w:rsid w:val="00A56F12"/>
    <w:rsid w:val="00A6609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D71A3"/>
    <w:rsid w:val="00AE3430"/>
    <w:rsid w:val="00AF0674"/>
    <w:rsid w:val="00AF0D34"/>
    <w:rsid w:val="00AF3B6D"/>
    <w:rsid w:val="00B00929"/>
    <w:rsid w:val="00B05876"/>
    <w:rsid w:val="00B10008"/>
    <w:rsid w:val="00B10BF0"/>
    <w:rsid w:val="00B13D65"/>
    <w:rsid w:val="00B221DD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BE79F6"/>
    <w:rsid w:val="00C171C0"/>
    <w:rsid w:val="00C3678D"/>
    <w:rsid w:val="00C45229"/>
    <w:rsid w:val="00C51255"/>
    <w:rsid w:val="00CB0CD5"/>
    <w:rsid w:val="00CB198A"/>
    <w:rsid w:val="00CB4B88"/>
    <w:rsid w:val="00CC49AA"/>
    <w:rsid w:val="00CD06CD"/>
    <w:rsid w:val="00D02259"/>
    <w:rsid w:val="00D02738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02F6E"/>
    <w:rsid w:val="00F263B2"/>
    <w:rsid w:val="00F67D28"/>
    <w:rsid w:val="00F67DE0"/>
    <w:rsid w:val="00F72BC7"/>
    <w:rsid w:val="00FA63CB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B81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040B8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40B81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2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5399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5</cp:revision>
  <cp:lastPrinted>1901-01-01T06:00:00Z</cp:lastPrinted>
  <dcterms:created xsi:type="dcterms:W3CDTF">2025-03-24T16:11:00Z</dcterms:created>
  <dcterms:modified xsi:type="dcterms:W3CDTF">2025-03-24T16:13:00Z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